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1BB19242" w:rsidR="00942B86" w:rsidRPr="00566AA7" w:rsidRDefault="00942B86" w:rsidP="00CD5CC0">
            <w:pPr>
              <w:pStyle w:val="Heading3"/>
              <w:spacing w:before="0"/>
              <w:jc w:val="right"/>
            </w:pPr>
            <w:r w:rsidRPr="00566AA7">
              <w:t xml:space="preserve">Issue: </w:t>
            </w:r>
            <w:r w:rsidR="000F0240">
              <w:rPr>
                <w:rStyle w:val="IntenseEmphasis"/>
                <w:color w:val="000000" w:themeColor="text1"/>
              </w:rPr>
              <w:t>February 3-7</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28331445" w14:textId="2FF238C1" w:rsidR="004336F9" w:rsidRPr="0006308A" w:rsidRDefault="00EB52F4" w:rsidP="0006308A">
      <w:pPr>
        <w:pStyle w:val="ListParagraph"/>
        <w:numPr>
          <w:ilvl w:val="0"/>
          <w:numId w:val="25"/>
        </w:numPr>
      </w:pPr>
      <w:bookmarkStart w:id="0" w:name="link_9"/>
      <w:bookmarkStart w:id="1" w:name="_Hlk167098486"/>
      <w:r w:rsidRPr="0006308A">
        <w:rPr>
          <w:b/>
          <w:bCs/>
        </w:rPr>
        <w:t xml:space="preserve">Customizable </w:t>
      </w:r>
      <w:hyperlink r:id="rId12" w:history="1">
        <w:r w:rsidRPr="0006308A">
          <w:rPr>
            <w:rStyle w:val="Hyperlink"/>
            <w:b/>
            <w:bCs/>
          </w:rPr>
          <w:t>Quarterly Family Newsletters</w:t>
        </w:r>
      </w:hyperlink>
      <w:r w:rsidRPr="0006308A">
        <w:t xml:space="preserve">. These templates provide college/career readiness information for students by grade level (7-12). </w:t>
      </w:r>
      <w:bookmarkEnd w:id="0"/>
      <w:r w:rsidR="00400952" w:rsidRPr="0006308A">
        <w:rPr>
          <w:i/>
          <w:iCs/>
        </w:rPr>
        <w:t>Now</w:t>
      </w:r>
      <w:r w:rsidR="004336F9" w:rsidRPr="0006308A">
        <w:rPr>
          <w:i/>
          <w:iCs/>
        </w:rPr>
        <w:t xml:space="preserve"> available in </w:t>
      </w:r>
      <w:r w:rsidR="00686D4A" w:rsidRPr="0006308A">
        <w:rPr>
          <w:i/>
          <w:iCs/>
        </w:rPr>
        <w:t xml:space="preserve">Arabic, Chinese, </w:t>
      </w:r>
      <w:r w:rsidR="004336F9" w:rsidRPr="0006308A">
        <w:rPr>
          <w:i/>
          <w:iCs/>
        </w:rPr>
        <w:t xml:space="preserve">English, </w:t>
      </w:r>
      <w:r w:rsidR="00686D4A" w:rsidRPr="0006308A">
        <w:rPr>
          <w:i/>
          <w:iCs/>
        </w:rPr>
        <w:t xml:space="preserve">Korean, Marshallese, Punjabi, Russian, Somali, </w:t>
      </w:r>
      <w:r w:rsidR="004336F9" w:rsidRPr="0006308A">
        <w:rPr>
          <w:i/>
          <w:iCs/>
        </w:rPr>
        <w:t xml:space="preserve">Spanish, </w:t>
      </w:r>
      <w:r w:rsidR="00686D4A" w:rsidRPr="0006308A">
        <w:rPr>
          <w:i/>
          <w:iCs/>
        </w:rPr>
        <w:t xml:space="preserve">Ukrainian, </w:t>
      </w:r>
      <w:r w:rsidR="001D7D83" w:rsidRPr="0006308A">
        <w:rPr>
          <w:i/>
          <w:iCs/>
        </w:rPr>
        <w:t>&amp;</w:t>
      </w:r>
      <w:r w:rsidR="00686D4A" w:rsidRPr="0006308A">
        <w:rPr>
          <w:i/>
          <w:iCs/>
        </w:rPr>
        <w:t xml:space="preserve"> Vietnamese</w:t>
      </w:r>
      <w:bookmarkEnd w:id="1"/>
      <w:r w:rsidR="004336F9" w:rsidRPr="0006308A">
        <w:rPr>
          <w:i/>
          <w:iCs/>
        </w:rPr>
        <w:t>.</w:t>
      </w:r>
    </w:p>
    <w:p w14:paraId="1EE6916C" w14:textId="09E59D12" w:rsidR="0006308A" w:rsidRPr="0006308A" w:rsidRDefault="00715010" w:rsidP="0006308A">
      <w:pPr>
        <w:pStyle w:val="ListParagraph"/>
        <w:numPr>
          <w:ilvl w:val="0"/>
          <w:numId w:val="25"/>
        </w:numPr>
      </w:pPr>
      <w:r w:rsidRPr="0006308A">
        <w:rPr>
          <w:b/>
          <w:bCs/>
        </w:rPr>
        <w:t>Match Tip of the Week</w:t>
      </w:r>
      <w:r w:rsidRPr="0006308A">
        <w:t xml:space="preserve">: </w:t>
      </w:r>
      <w:r w:rsidR="0006308A" w:rsidRPr="0006308A">
        <w:t xml:space="preserve">Many colleges will donate pennants or other college swag to your program upon request. The value of these donations can be submitted as a match on a Goods and Services form. The donor (college) must sign and document the value. Receipts are preferred, if available. </w:t>
      </w:r>
    </w:p>
    <w:p w14:paraId="45AD4CE6" w14:textId="2B8B4F02" w:rsidR="00D633A7" w:rsidRPr="00D633A7" w:rsidRDefault="00D633A7" w:rsidP="004336F9">
      <w:pPr>
        <w:pStyle w:val="Heading2"/>
      </w:pPr>
      <w:r w:rsidRPr="00D633A7">
        <w:t>FAFSA Updates</w:t>
      </w:r>
      <w:r w:rsidR="00740B66">
        <w:t xml:space="preserve"> and Resources</w:t>
      </w:r>
    </w:p>
    <w:p w14:paraId="42AAB238" w14:textId="77777777" w:rsidR="0052068A" w:rsidRDefault="004E3B10" w:rsidP="005D5439">
      <w:pPr>
        <w:pStyle w:val="ListParagraph"/>
        <w:numPr>
          <w:ilvl w:val="0"/>
          <w:numId w:val="8"/>
        </w:numPr>
      </w:pPr>
      <w:hyperlink r:id="rId13" w:anchor="heading=h.42fu3w63mb46"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3DED6B65" w14:textId="33904A35" w:rsidR="00740B66" w:rsidRPr="0006308A" w:rsidRDefault="004E3B10" w:rsidP="005D5439">
      <w:pPr>
        <w:pStyle w:val="ListParagraph"/>
        <w:numPr>
          <w:ilvl w:val="0"/>
          <w:numId w:val="8"/>
        </w:numPr>
      </w:pPr>
      <w:hyperlink r:id="rId14" w:history="1">
        <w:r w:rsidR="00740B66" w:rsidRPr="0006308A">
          <w:rPr>
            <w:rStyle w:val="Hyperlink"/>
            <w:b/>
            <w:bCs/>
          </w:rPr>
          <w:t xml:space="preserve">Communicating </w:t>
        </w:r>
        <w:r w:rsidR="00241F94" w:rsidRPr="0006308A">
          <w:rPr>
            <w:rStyle w:val="Hyperlink"/>
            <w:b/>
            <w:bCs/>
          </w:rPr>
          <w:t>w</w:t>
        </w:r>
        <w:r w:rsidR="00740B66" w:rsidRPr="0006308A">
          <w:rPr>
            <w:rStyle w:val="Hyperlink"/>
            <w:b/>
            <w:bCs/>
          </w:rPr>
          <w:t>ith Students from Families with Mixed Immigration Statuses FAFSA</w:t>
        </w:r>
        <w:r w:rsidR="00740B66" w:rsidRPr="0006308A">
          <w:rPr>
            <w:rStyle w:val="Hyperlink"/>
          </w:rPr>
          <w:t>.</w:t>
        </w:r>
      </w:hyperlink>
      <w:r w:rsidR="00740B66" w:rsidRPr="0006308A">
        <w:t xml:space="preserve"> </w:t>
      </w:r>
      <w:r w:rsidR="0019334D" w:rsidRPr="0006308A">
        <w:t>The</w:t>
      </w:r>
      <w:r w:rsidR="00241F94" w:rsidRPr="0006308A">
        <w:t xml:space="preserve"> National Association of Student Financial Aid Administrators released a guide to help mixed-immigration-status families understand if filing the FAFSA could increase their deportation risk.</w:t>
      </w:r>
    </w:p>
    <w:p w14:paraId="5CDEE781" w14:textId="23C1A635" w:rsidR="00241F94" w:rsidRPr="0006308A" w:rsidRDefault="004E3B10" w:rsidP="005D5439">
      <w:pPr>
        <w:pStyle w:val="ListParagraph"/>
        <w:numPr>
          <w:ilvl w:val="0"/>
          <w:numId w:val="8"/>
        </w:numPr>
        <w:rPr>
          <w:b/>
          <w:bCs/>
        </w:rPr>
      </w:pPr>
      <w:hyperlink r:id="rId15" w:history="1">
        <w:r w:rsidR="00241F94" w:rsidRPr="0006308A">
          <w:rPr>
            <w:rStyle w:val="Hyperlink"/>
            <w:b/>
            <w:bCs/>
          </w:rPr>
          <w:t>Undocumented</w:t>
        </w:r>
        <w:r w:rsidR="00FC4B4E" w:rsidRPr="0006308A">
          <w:rPr>
            <w:rStyle w:val="Hyperlink"/>
            <w:b/>
            <w:bCs/>
          </w:rPr>
          <w:t xml:space="preserve"> </w:t>
        </w:r>
        <w:r w:rsidR="00241F94" w:rsidRPr="0006308A">
          <w:rPr>
            <w:rStyle w:val="Hyperlink"/>
            <w:b/>
            <w:bCs/>
          </w:rPr>
          <w:t>S</w:t>
        </w:r>
        <w:r w:rsidR="00FC4B4E" w:rsidRPr="0006308A">
          <w:rPr>
            <w:rStyle w:val="Hyperlink"/>
            <w:b/>
            <w:bCs/>
          </w:rPr>
          <w:t>tudents</w:t>
        </w:r>
        <w:r w:rsidR="00241F94" w:rsidRPr="0006308A">
          <w:rPr>
            <w:rStyle w:val="Hyperlink"/>
            <w:b/>
            <w:bCs/>
          </w:rPr>
          <w:t>/Mixed Status Families and FAFSA Messaging</w:t>
        </w:r>
      </w:hyperlink>
      <w:r w:rsidR="00FC4B4E" w:rsidRPr="0006308A">
        <w:t xml:space="preserve">. </w:t>
      </w:r>
      <w:r w:rsidR="00241F94" w:rsidRPr="0006308A">
        <w:t>NACAC, the Presidents’ Alliance on Immigration and Higher Education, and the National Immigration Law Center have developed guidance for supporting undocumented students and those from mixed-status families.</w:t>
      </w:r>
    </w:p>
    <w:p w14:paraId="3C39E5F5" w14:textId="6E64228B" w:rsidR="00EB01D4" w:rsidRPr="00241F94" w:rsidRDefault="00685AE6" w:rsidP="00241F94">
      <w:pPr>
        <w:pStyle w:val="Heading2"/>
        <w:rPr>
          <w:b/>
          <w:bCs/>
        </w:rPr>
      </w:pPr>
      <w:r w:rsidRPr="007D539E">
        <w:t>Student Recruitment &amp; Outreach Events</w:t>
      </w:r>
    </w:p>
    <w:p w14:paraId="1DFF4A02" w14:textId="77777777" w:rsidR="009B2D19" w:rsidRPr="009B2D19" w:rsidRDefault="004E3B10" w:rsidP="005D5439">
      <w:pPr>
        <w:pStyle w:val="ListParagraph"/>
        <w:numPr>
          <w:ilvl w:val="0"/>
          <w:numId w:val="7"/>
        </w:numPr>
        <w:rPr>
          <w:rStyle w:val="Hyperlink"/>
          <w:color w:val="auto"/>
          <w:u w:val="none"/>
        </w:rPr>
      </w:pPr>
      <w:hyperlink r:id="rId16" w:history="1">
        <w:r w:rsidR="00A04E8A" w:rsidRPr="00A04E8A">
          <w:rPr>
            <w:rStyle w:val="Hyperlink"/>
            <w:b/>
            <w:bCs/>
          </w:rPr>
          <w:t>Bring AJAC To Your Classroom!</w:t>
        </w:r>
      </w:hyperlink>
      <w:r w:rsidR="00A04E8A" w:rsidRPr="00017260">
        <w:t xml:space="preserve"> </w:t>
      </w:r>
      <w:r w:rsidR="00A04E8A">
        <w:t xml:space="preserve">From </w:t>
      </w:r>
      <w:r w:rsidR="00A04E8A" w:rsidRPr="00017260">
        <w:t>AJAC Advanced Manufacturing Apprenticeships.</w:t>
      </w:r>
      <w:r w:rsidR="00A04E8A">
        <w:t xml:space="preserve"> </w:t>
      </w:r>
      <w:r w:rsidR="00A04E8A" w:rsidRPr="00017260">
        <w:t>AJAC</w:t>
      </w:r>
      <w:r w:rsidR="00A04E8A">
        <w:t xml:space="preserve"> prefers</w:t>
      </w:r>
      <w:r w:rsidR="00A04E8A" w:rsidRPr="00017260">
        <w:t xml:space="preserve"> in-class presentations over career fairs.</w:t>
      </w:r>
      <w:r w:rsidR="00A04E8A">
        <w:t xml:space="preserve"> See </w:t>
      </w:r>
      <w:hyperlink r:id="rId17" w:tgtFrame="_blank" w:history="1">
        <w:r w:rsidR="00A04E8A" w:rsidRPr="00017260">
          <w:rPr>
            <w:rStyle w:val="Hyperlink"/>
          </w:rPr>
          <w:t>AJAC Class Presentation Application</w:t>
        </w:r>
      </w:hyperlink>
      <w:bookmarkStart w:id="2" w:name="Virtual_Workshop"/>
    </w:p>
    <w:p w14:paraId="719A8E75" w14:textId="7F5BF697" w:rsidR="009B2D19" w:rsidRPr="009B2D19" w:rsidRDefault="004E3B10" w:rsidP="005D5439">
      <w:pPr>
        <w:pStyle w:val="ListParagraph"/>
        <w:numPr>
          <w:ilvl w:val="0"/>
          <w:numId w:val="7"/>
        </w:numPr>
      </w:pPr>
      <w:hyperlink r:id="rId18" w:history="1">
        <w:r w:rsidR="009B2D19" w:rsidRPr="009B2D19">
          <w:rPr>
            <w:rStyle w:val="Hyperlink"/>
            <w:b/>
            <w:bCs/>
          </w:rPr>
          <w:t>WA</w:t>
        </w:r>
        <w:r w:rsidR="00740B66" w:rsidRPr="009B2D19">
          <w:rPr>
            <w:rStyle w:val="Hyperlink"/>
            <w:b/>
            <w:bCs/>
          </w:rPr>
          <w:t xml:space="preserve"> Council’s College Planning Day</w:t>
        </w:r>
      </w:hyperlink>
      <w:r w:rsidR="009B2D19" w:rsidRPr="009B2D19">
        <w:rPr>
          <w:rStyle w:val="Hyperlink"/>
          <w:b/>
          <w:bCs/>
        </w:rPr>
        <w:t xml:space="preserve"> </w:t>
      </w:r>
      <w:r w:rsidR="009B2D19">
        <w:t xml:space="preserve">is a one-stop opportunity for HS </w:t>
      </w:r>
      <w:r w:rsidR="00740B66" w:rsidRPr="00740B66">
        <w:t>juniors and undecided seniors to learn about W</w:t>
      </w:r>
      <w:r w:rsidR="0052068A">
        <w:t>A</w:t>
      </w:r>
      <w:r w:rsidR="00740B66" w:rsidRPr="00740B66">
        <w:t xml:space="preserve">’s higher </w:t>
      </w:r>
      <w:r w:rsidR="009B2D19">
        <w:t>education</w:t>
      </w:r>
      <w:r w:rsidR="00740B66" w:rsidRPr="00740B66">
        <w:t xml:space="preserve"> options.</w:t>
      </w:r>
      <w:r w:rsidR="00F22504">
        <w:t xml:space="preserve"> </w:t>
      </w:r>
      <w:r w:rsidR="009B2D19" w:rsidRPr="009B2D19">
        <w:rPr>
          <w:b/>
          <w:bCs/>
        </w:rPr>
        <w:t xml:space="preserve">View: </w:t>
      </w:r>
      <w:hyperlink r:id="rId19" w:tooltip="https://docs.google.com/forms/d/e/1FAIpQLSezkPe_jA6NQYY5Z6IccpB80MKbazfTvJn89NErHaFo0KV8xw/viewform" w:history="1">
        <w:r w:rsidR="009B2D19" w:rsidRPr="009B2D19">
          <w:rPr>
            <w:rStyle w:val="Hyperlink"/>
            <w:b/>
            <w:bCs/>
          </w:rPr>
          <w:t>College Planning Day Bus Subsidy Request Link</w:t>
        </w:r>
      </w:hyperlink>
      <w:r w:rsidR="005D5439">
        <w:rPr>
          <w:rStyle w:val="Hyperlink"/>
          <w:b/>
          <w:bCs/>
        </w:rPr>
        <w:t>.</w:t>
      </w:r>
      <w:r w:rsidR="005D5439" w:rsidRPr="005D5439">
        <w:rPr>
          <w:rStyle w:val="Hyperlink"/>
          <w:b/>
          <w:bCs/>
          <w:u w:val="none"/>
        </w:rPr>
        <w:t xml:space="preserve"> </w:t>
      </w:r>
      <w:r w:rsidR="00740B66" w:rsidRPr="00740B66">
        <w:t>Mar</w:t>
      </w:r>
      <w:r w:rsidR="00740B66">
        <w:t>.</w:t>
      </w:r>
      <w:r w:rsidR="00740B66" w:rsidRPr="00740B66">
        <w:t xml:space="preserve"> 11 – Saint Martin’s</w:t>
      </w:r>
      <w:r w:rsidR="00F22504">
        <w:t xml:space="preserve">, </w:t>
      </w:r>
      <w:r w:rsidR="00740B66" w:rsidRPr="00740B66">
        <w:t>Mar</w:t>
      </w:r>
      <w:r w:rsidR="00740B66">
        <w:t>.</w:t>
      </w:r>
      <w:r w:rsidR="00740B66" w:rsidRPr="00740B66">
        <w:t xml:space="preserve"> 12 – WSUV</w:t>
      </w:r>
      <w:r w:rsidR="00F22504">
        <w:t xml:space="preserve">, </w:t>
      </w:r>
      <w:r w:rsidR="00740B66" w:rsidRPr="00740B66">
        <w:t>Mar</w:t>
      </w:r>
      <w:r w:rsidR="00740B66">
        <w:t>.</w:t>
      </w:r>
      <w:r w:rsidR="00740B66" w:rsidRPr="00740B66">
        <w:t xml:space="preserve"> 19 – Heritage University</w:t>
      </w:r>
      <w:r w:rsidR="00F22504">
        <w:t>, M</w:t>
      </w:r>
      <w:r w:rsidR="00740B66" w:rsidRPr="00740B66">
        <w:t>ar</w:t>
      </w:r>
      <w:r w:rsidR="00740B66">
        <w:t>.</w:t>
      </w:r>
      <w:r w:rsidR="00740B66" w:rsidRPr="00740B66">
        <w:t xml:space="preserve"> 25 – W</w:t>
      </w:r>
      <w:r w:rsidR="00F22504">
        <w:t xml:space="preserve">WU,  </w:t>
      </w:r>
      <w:r w:rsidR="00740B66" w:rsidRPr="00740B66">
        <w:t>Mar</w:t>
      </w:r>
      <w:r w:rsidR="00740B66">
        <w:t xml:space="preserve">. </w:t>
      </w:r>
      <w:r w:rsidR="00740B66" w:rsidRPr="00740B66">
        <w:t>26 – UW Bothell</w:t>
      </w:r>
      <w:r w:rsidR="00F22504">
        <w:t xml:space="preserve">, </w:t>
      </w:r>
      <w:r w:rsidR="005D5439">
        <w:t>&amp;</w:t>
      </w:r>
      <w:r w:rsidR="00F22504">
        <w:t xml:space="preserve"> </w:t>
      </w:r>
      <w:r w:rsidR="00740B66" w:rsidRPr="00740B66">
        <w:t>Mar</w:t>
      </w:r>
      <w:r w:rsidR="00740B66">
        <w:t>.</w:t>
      </w:r>
      <w:r w:rsidR="00740B66" w:rsidRPr="00740B66">
        <w:t xml:space="preserve"> 27 – UW</w:t>
      </w:r>
      <w:r w:rsidR="005D5439">
        <w:t>T.</w:t>
      </w:r>
    </w:p>
    <w:p w14:paraId="166A323E" w14:textId="27D0965A" w:rsidR="0052068A" w:rsidRPr="0052068A" w:rsidRDefault="004E3B10" w:rsidP="005D5439">
      <w:pPr>
        <w:pStyle w:val="ListParagraph"/>
        <w:numPr>
          <w:ilvl w:val="0"/>
          <w:numId w:val="9"/>
        </w:numPr>
        <w:ind w:left="720"/>
      </w:pPr>
      <w:hyperlink r:id="rId20" w:history="1">
        <w:r w:rsidR="0052068A" w:rsidRPr="009B2D19">
          <w:rPr>
            <w:rStyle w:val="Hyperlink"/>
            <w:b/>
            <w:bCs/>
          </w:rPr>
          <w:t>Spring 2025 PNACAC College Fairs</w:t>
        </w:r>
      </w:hyperlink>
      <w:r w:rsidR="009B2D19" w:rsidRPr="009B2D19">
        <w:rPr>
          <w:b/>
          <w:bCs/>
        </w:rPr>
        <w:t xml:space="preserve">. </w:t>
      </w:r>
      <w:r w:rsidR="009B2D19">
        <w:t>Apr.</w:t>
      </w:r>
      <w:r w:rsidR="0052068A" w:rsidRPr="0052068A">
        <w:t xml:space="preserve"> 2 - Gonzaga University</w:t>
      </w:r>
      <w:r w:rsidR="009B2D19">
        <w:t>, Apr.</w:t>
      </w:r>
      <w:r w:rsidR="0052068A" w:rsidRPr="0052068A">
        <w:t xml:space="preserve"> 12</w:t>
      </w:r>
      <w:r w:rsidR="00F22504">
        <w:t xml:space="preserve"> </w:t>
      </w:r>
      <w:r w:rsidR="0052068A" w:rsidRPr="0052068A">
        <w:t>- Boise State University</w:t>
      </w:r>
      <w:r w:rsidR="009B2D19">
        <w:t>, 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p w14:paraId="5852217C" w14:textId="443C3A27" w:rsidR="009D0832" w:rsidRPr="009D0832" w:rsidRDefault="009D0832" w:rsidP="0006308A">
      <w:pPr>
        <w:pStyle w:val="ListParagraph"/>
        <w:numPr>
          <w:ilvl w:val="0"/>
          <w:numId w:val="26"/>
        </w:numPr>
      </w:pPr>
      <w:r w:rsidRPr="0006308A">
        <w:rPr>
          <w:b/>
          <w:bCs/>
        </w:rPr>
        <w:t xml:space="preserve">Webinar: </w:t>
      </w:r>
      <w:hyperlink r:id="rId21" w:anchor="/registration" w:history="1">
        <w:r w:rsidRPr="0006308A">
          <w:rPr>
            <w:rStyle w:val="Hyperlink"/>
            <w:b/>
            <w:bCs/>
          </w:rPr>
          <w:t>Culturally Responsive Practices &amp; Policies that Help Students Attend &amp; Engage</w:t>
        </w:r>
        <w:r w:rsidRPr="0006308A">
          <w:rPr>
            <w:rStyle w:val="Hyperlink"/>
            <w:b/>
            <w:bCs/>
          </w:rPr>
          <w:t>.</w:t>
        </w:r>
      </w:hyperlink>
      <w:r w:rsidRPr="0006308A">
        <w:t xml:space="preserve"> </w:t>
      </w:r>
      <w:r w:rsidRPr="009D0832">
        <w:t>Sui-Lan Ho’okano</w:t>
      </w:r>
      <w:r w:rsidR="0006308A">
        <w:t xml:space="preserve">, the OSPI Office of Native Education, and the </w:t>
      </w:r>
      <w:r w:rsidRPr="009D0832">
        <w:t xml:space="preserve">Learning Options </w:t>
      </w:r>
      <w:r w:rsidR="0006308A">
        <w:t xml:space="preserve">department will </w:t>
      </w:r>
      <w:r w:rsidRPr="009D0832">
        <w:t>share their experiences. Free Equity Clock Hours!</w:t>
      </w:r>
      <w:r w:rsidRPr="0006308A">
        <w:t xml:space="preserve"> </w:t>
      </w:r>
      <w:r w:rsidRPr="009D0832">
        <w:t>Feb</w:t>
      </w:r>
      <w:r w:rsidR="0006308A" w:rsidRPr="0006308A">
        <w:t>.</w:t>
      </w:r>
      <w:r w:rsidRPr="009D0832">
        <w:t xml:space="preserve"> 12, </w:t>
      </w:r>
      <w:r w:rsidR="0006308A" w:rsidRPr="0006308A">
        <w:t>10 AM.</w:t>
      </w:r>
      <w:r w:rsidRPr="009D0832">
        <w:t xml:space="preserve">  </w:t>
      </w:r>
    </w:p>
    <w:p w14:paraId="64BC0404" w14:textId="16A1CEC8" w:rsidR="007733BD" w:rsidRDefault="007733BD" w:rsidP="005D5439">
      <w:pPr>
        <w:pStyle w:val="ListParagraph"/>
        <w:numPr>
          <w:ilvl w:val="0"/>
          <w:numId w:val="4"/>
        </w:numPr>
      </w:pPr>
      <w:r w:rsidRPr="008C0991">
        <w:rPr>
          <w:b/>
          <w:bCs/>
        </w:rPr>
        <w:t xml:space="preserve">Webinar: </w:t>
      </w:r>
      <w:hyperlink r:id="rId22" w:tgtFrame="_blank" w:history="1">
        <w:r w:rsidRPr="008C0991">
          <w:rPr>
            <w:rStyle w:val="Hyperlink"/>
            <w:b/>
            <w:bCs/>
          </w:rPr>
          <w:t>Waitlists, Defers, and Holds: What to Do and What to Avoid.</w:t>
        </w:r>
      </w:hyperlink>
      <w:r>
        <w:t xml:space="preserve"> </w:t>
      </w:r>
      <w:r w:rsidRPr="007733BD">
        <w:t xml:space="preserve">Open to PNACAC members only. PNACAC </w:t>
      </w:r>
      <w:hyperlink r:id="rId23" w:tgtFrame="_blank" w:history="1">
        <w:r w:rsidRPr="007733BD">
          <w:rPr>
            <w:rStyle w:val="Hyperlink"/>
          </w:rPr>
          <w:t>membership</w:t>
        </w:r>
      </w:hyperlink>
      <w:r w:rsidRPr="007733BD">
        <w:t xml:space="preserve"> is free for public secondary schools. Feb</w:t>
      </w:r>
      <w:r>
        <w:t>.</w:t>
      </w:r>
      <w:r w:rsidRPr="007733BD">
        <w:t xml:space="preserve"> 13, 9 </w:t>
      </w:r>
      <w:r>
        <w:t xml:space="preserve">AM. </w:t>
      </w:r>
    </w:p>
    <w:p w14:paraId="7DC10F97" w14:textId="0847BCF5" w:rsidR="00E32F9F" w:rsidRDefault="00E32F9F" w:rsidP="00B70E17">
      <w:pPr>
        <w:pStyle w:val="ListParagraph"/>
        <w:numPr>
          <w:ilvl w:val="0"/>
          <w:numId w:val="2"/>
        </w:numPr>
      </w:pPr>
      <w:r>
        <w:rPr>
          <w:b/>
          <w:bCs/>
        </w:rPr>
        <w:t xml:space="preserve">Webinar: </w:t>
      </w:r>
      <w:hyperlink r:id="rId24" w:anchor="/registration" w:history="1">
        <w:r w:rsidRPr="00E32F9F">
          <w:rPr>
            <w:rStyle w:val="Hyperlink"/>
            <w:b/>
            <w:bCs/>
          </w:rPr>
          <w:t>Post</w:t>
        </w:r>
        <w:r w:rsidRPr="00E32F9F">
          <w:rPr>
            <w:rStyle w:val="Hyperlink"/>
            <w:b/>
            <w:bCs/>
          </w:rPr>
          <w:t>s</w:t>
        </w:r>
        <w:r w:rsidRPr="00E32F9F">
          <w:rPr>
            <w:rStyle w:val="Hyperlink"/>
            <w:b/>
            <w:bCs/>
          </w:rPr>
          <w:t>econdary Resources for Foster Care Students</w:t>
        </w:r>
      </w:hyperlink>
      <w:r>
        <w:t>. WSAC’s Passport to Careers’</w:t>
      </w:r>
      <w:r>
        <w:t xml:space="preserve"> Dawn Cypriano-McAferty will lead the review and answer any questions.</w:t>
      </w:r>
      <w:r>
        <w:t xml:space="preserve"> </w:t>
      </w:r>
      <w:r>
        <w:t>This review will cover the various opportunities (</w:t>
      </w:r>
      <w:r>
        <w:t xml:space="preserve">e.g., grants, scholarships, </w:t>
      </w:r>
      <w:r>
        <w:lastRenderedPageBreak/>
        <w:t>and support programs) available to foster youth. This review especially benefits school-based staff working with foster youth on postsecondary</w:t>
      </w:r>
      <w:r>
        <w:t xml:space="preserve"> education</w:t>
      </w:r>
      <w:r>
        <w:t xml:space="preserve">. Feb. 26, 10 AM. </w:t>
      </w:r>
    </w:p>
    <w:p w14:paraId="7BC4A837" w14:textId="6CF13D14" w:rsidR="009B2D19" w:rsidRPr="009B2D19" w:rsidRDefault="004E3B10" w:rsidP="005D5439">
      <w:pPr>
        <w:pStyle w:val="ListParagraph"/>
        <w:numPr>
          <w:ilvl w:val="0"/>
          <w:numId w:val="2"/>
        </w:numPr>
      </w:pPr>
      <w:hyperlink r:id="rId25" w:anchor="csll" w:history="1">
        <w:r w:rsidR="009B2D19" w:rsidRPr="009B2D19">
          <w:rPr>
            <w:rStyle w:val="Hyperlink"/>
            <w:b/>
            <w:bCs/>
          </w:rPr>
          <w:t>Apply for a Spring Learning Lab</w:t>
        </w:r>
      </w:hyperlink>
      <w:r w:rsidR="009B2D19" w:rsidRPr="009B2D19">
        <w:rPr>
          <w:b/>
          <w:bCs/>
        </w:rPr>
        <w:t>.</w:t>
      </w:r>
      <w:r w:rsidR="009B2D19">
        <w:t xml:space="preserve"> </w:t>
      </w:r>
      <w:r w:rsidR="000942F4">
        <w:t>NCCEP hosts Learning Labs for GEAR UP professionals</w:t>
      </w:r>
      <w:r w:rsidR="009B2D19" w:rsidRPr="009B2D19">
        <w:t>. Learning Labs are small cohort learning experiences that combine virtual sessions with asynchronous online courses. App</w:t>
      </w:r>
      <w:r w:rsidR="001D7D83">
        <w:t xml:space="preserve">s </w:t>
      </w:r>
      <w:r w:rsidR="009B2D19" w:rsidRPr="009B2D19">
        <w:t>due by Feb</w:t>
      </w:r>
      <w:r w:rsidR="009B2D19">
        <w:t>.</w:t>
      </w:r>
      <w:r w:rsidR="009B2D19" w:rsidRPr="009B2D19">
        <w:t xml:space="preserve"> 28.</w:t>
      </w:r>
    </w:p>
    <w:p w14:paraId="427638B2" w14:textId="513F8E29" w:rsidR="009B2D19" w:rsidRPr="009B2D19" w:rsidRDefault="004E3B10" w:rsidP="005D5439">
      <w:pPr>
        <w:pStyle w:val="ListParagraph"/>
        <w:numPr>
          <w:ilvl w:val="1"/>
          <w:numId w:val="2"/>
        </w:numPr>
      </w:pPr>
      <w:hyperlink r:id="rId26" w:tgtFrame="_blank" w:history="1">
        <w:r w:rsidR="009B2D19" w:rsidRPr="009B2D19">
          <w:rPr>
            <w:rStyle w:val="Hyperlink"/>
            <w:b/>
            <w:bCs/>
          </w:rPr>
          <w:t>College Success Learning Lab</w:t>
        </w:r>
      </w:hyperlink>
      <w:r w:rsidR="009B2D19" w:rsidRPr="009B2D19">
        <w:rPr>
          <w:b/>
          <w:bCs/>
        </w:rPr>
        <w:t>.</w:t>
      </w:r>
      <w:r w:rsidR="009B2D19" w:rsidRPr="009B2D19">
        <w:t xml:space="preserve"> </w:t>
      </w:r>
      <w:r w:rsidR="00FF0EE8">
        <w:t>For those who s</w:t>
      </w:r>
      <w:r w:rsidR="009B2D19" w:rsidRPr="009B2D19">
        <w:t>upport college students and offer one-on-one advising</w:t>
      </w:r>
      <w:r w:rsidR="00FF0EE8">
        <w:t>. G</w:t>
      </w:r>
      <w:r w:rsidR="009B2D19">
        <w:t>ain ready-to-use resources and strategies, brainstorm with peers,</w:t>
      </w:r>
      <w:r w:rsidR="009B2D19" w:rsidRPr="009B2D19">
        <w:t xml:space="preserve"> and connect with a national cohort.  </w:t>
      </w:r>
    </w:p>
    <w:p w14:paraId="4C69E219" w14:textId="02F3B489" w:rsidR="009B2D19" w:rsidRPr="009B2D19" w:rsidRDefault="004E3B10" w:rsidP="005D5439">
      <w:pPr>
        <w:pStyle w:val="ListParagraph"/>
        <w:numPr>
          <w:ilvl w:val="1"/>
          <w:numId w:val="2"/>
        </w:numPr>
        <w:rPr>
          <w:rFonts w:ascii="Calibri" w:eastAsia="Times New Roman" w:hAnsi="Calibri" w:cs="Calibri"/>
          <w:vanish/>
          <w:sz w:val="22"/>
          <w:szCs w:val="22"/>
        </w:rPr>
      </w:pPr>
      <w:hyperlink r:id="rId27" w:tgtFrame="_blank" w:history="1">
        <w:r w:rsidR="009B2D19" w:rsidRPr="009B2D19">
          <w:rPr>
            <w:rStyle w:val="Hyperlink"/>
            <w:b/>
            <w:bCs/>
          </w:rPr>
          <w:t>Coordinator Learning Lab</w:t>
        </w:r>
      </w:hyperlink>
      <w:r w:rsidR="009B2D19" w:rsidRPr="009B2D19">
        <w:rPr>
          <w:b/>
          <w:bCs/>
        </w:rPr>
        <w:t>.</w:t>
      </w:r>
      <w:r w:rsidR="00FF0EE8">
        <w:rPr>
          <w:b/>
          <w:bCs/>
        </w:rPr>
        <w:t xml:space="preserve"> </w:t>
      </w:r>
      <w:r w:rsidR="00FF0EE8" w:rsidRPr="00FF0EE8">
        <w:t>For those n</w:t>
      </w:r>
      <w:r w:rsidR="009B2D19" w:rsidRPr="00FF0EE8">
        <w:t>ew</w:t>
      </w:r>
      <w:r w:rsidR="009B2D19" w:rsidRPr="009B2D19">
        <w:t xml:space="preserve"> to GEAR UP? </w:t>
      </w:r>
      <w:r w:rsidR="00FF0EE8">
        <w:t>E</w:t>
      </w:r>
      <w:r w:rsidR="009B2D19">
        <w:t>xplore engagement strategies, discuss current and relevant topics for college access professionals,</w:t>
      </w:r>
      <w:r w:rsidR="009B2D19" w:rsidRPr="009B2D19">
        <w:t xml:space="preserve"> and collaborate with a national cohort of peers.</w:t>
      </w:r>
    </w:p>
    <w:p w14:paraId="01DDA425" w14:textId="77777777" w:rsidR="00A61796" w:rsidRDefault="00A61796" w:rsidP="00014105">
      <w:pPr>
        <w:pStyle w:val="ListParagraph"/>
        <w:numPr>
          <w:ilvl w:val="0"/>
          <w:numId w:val="2"/>
        </w:numPr>
      </w:pPr>
      <w:hyperlink r:id="rId28" w:history="1">
        <w:r w:rsidRPr="00A61796">
          <w:rPr>
            <w:rStyle w:val="Hyperlink"/>
            <w:b/>
            <w:bCs/>
          </w:rPr>
          <w:t>WSCA Conference</w:t>
        </w:r>
      </w:hyperlink>
      <w:r w:rsidRPr="00C44FDB">
        <w:t xml:space="preserve">. Mar. 5-7. Seattle. </w:t>
      </w:r>
    </w:p>
    <w:p w14:paraId="490F48BE" w14:textId="68FF37E5" w:rsidR="00A61796" w:rsidRPr="00A61796" w:rsidRDefault="00A61796" w:rsidP="005526B1">
      <w:pPr>
        <w:pStyle w:val="ListParagraph"/>
        <w:numPr>
          <w:ilvl w:val="0"/>
          <w:numId w:val="2"/>
        </w:numPr>
      </w:pPr>
      <w:hyperlink r:id="rId29" w:history="1">
        <w:r w:rsidRPr="00A61796">
          <w:rPr>
            <w:rStyle w:val="Hyperlink"/>
            <w:b/>
            <w:bCs/>
          </w:rPr>
          <w:t>Motivation Science and College Going</w:t>
        </w:r>
      </w:hyperlink>
      <w:r w:rsidRPr="00A61796">
        <w:rPr>
          <w:b/>
          <w:bCs/>
        </w:rPr>
        <w:t>.</w:t>
      </w:r>
      <w:r>
        <w:t xml:space="preserve"> </w:t>
      </w:r>
      <w:r w:rsidR="00E32F9F">
        <w:t>Dr. Savitz-Romer will highlight how practitioners can help students connect their current efforts to long-term goals, from intrinsic motivation to external incentives</w:t>
      </w:r>
      <w:r w:rsidRPr="00A61796">
        <w:t>. Attendees will gain tools to better inspire and sustain students’ drive for postsecondary success, even in the face of challenges.</w:t>
      </w:r>
      <w:r>
        <w:t xml:space="preserve"> </w:t>
      </w:r>
      <w:r w:rsidRPr="00A61796">
        <w:rPr>
          <w:b/>
          <w:bCs/>
        </w:rPr>
        <w:t>This live webinar is free and open to the public, </w:t>
      </w:r>
      <w:r w:rsidRPr="00A61796">
        <w:rPr>
          <w:b/>
          <w:bCs/>
          <w:i/>
          <w:iCs/>
        </w:rPr>
        <w:t xml:space="preserve">but the recording will </w:t>
      </w:r>
      <w:r w:rsidR="009C1E0E">
        <w:rPr>
          <w:b/>
          <w:bCs/>
          <w:i/>
          <w:iCs/>
        </w:rPr>
        <w:t>only be available to NCAN members</w:t>
      </w:r>
      <w:r w:rsidRPr="00A61796">
        <w:rPr>
          <w:b/>
          <w:bCs/>
          <w:i/>
          <w:iCs/>
        </w:rPr>
        <w:t>. </w:t>
      </w:r>
      <w:r>
        <w:rPr>
          <w:b/>
          <w:bCs/>
          <w:i/>
          <w:iCs/>
        </w:rPr>
        <w:t>Mar. 26, 11 AM.</w:t>
      </w:r>
    </w:p>
    <w:p w14:paraId="10868C16" w14:textId="77777777" w:rsidR="00A61796" w:rsidRDefault="004E3B10" w:rsidP="0046552F">
      <w:pPr>
        <w:pStyle w:val="ListParagraph"/>
        <w:numPr>
          <w:ilvl w:val="0"/>
          <w:numId w:val="2"/>
        </w:numPr>
      </w:pPr>
      <w:hyperlink r:id="rId30" w:history="1">
        <w:r w:rsidR="00D633A7" w:rsidRPr="00A61796">
          <w:rPr>
            <w:rStyle w:val="Hyperlink"/>
            <w:b/>
            <w:bCs/>
          </w:rPr>
          <w:t>WA State Indian Education Association's 40th Annual Conference</w:t>
        </w:r>
      </w:hyperlink>
      <w:r w:rsidR="00D633A7" w:rsidRPr="00A61796">
        <w:rPr>
          <w:b/>
          <w:bCs/>
        </w:rPr>
        <w:t>.</w:t>
      </w:r>
      <w:r w:rsidR="00D633A7" w:rsidRPr="00D633A7">
        <w:t xml:space="preserve"> Apr</w:t>
      </w:r>
      <w:r w:rsidR="00D633A7">
        <w:t>.</w:t>
      </w:r>
      <w:r w:rsidR="00D633A7" w:rsidRPr="00D633A7">
        <w:t xml:space="preserve"> 1-3, Spokane.</w:t>
      </w:r>
      <w:r w:rsidR="00D633A7">
        <w:t xml:space="preserve"> </w:t>
      </w:r>
    </w:p>
    <w:p w14:paraId="34CB9017" w14:textId="3A9105B3" w:rsidR="00A61796" w:rsidRPr="0006308A" w:rsidRDefault="009D0832" w:rsidP="0006308A">
      <w:pPr>
        <w:pStyle w:val="ListParagraph"/>
        <w:numPr>
          <w:ilvl w:val="0"/>
          <w:numId w:val="2"/>
        </w:numPr>
      </w:pPr>
      <w:hyperlink r:id="rId31" w:history="1">
        <w:r w:rsidRPr="0006308A">
          <w:rPr>
            <w:rStyle w:val="Hyperlink"/>
            <w:b/>
            <w:bCs/>
          </w:rPr>
          <w:t>2025 Washington Mental Health Su</w:t>
        </w:r>
        <w:r w:rsidRPr="0006308A">
          <w:rPr>
            <w:rStyle w:val="Hyperlink"/>
            <w:b/>
            <w:bCs/>
          </w:rPr>
          <w:t>m</w:t>
        </w:r>
        <w:r w:rsidRPr="0006308A">
          <w:rPr>
            <w:rStyle w:val="Hyperlink"/>
            <w:b/>
            <w:bCs/>
          </w:rPr>
          <w:t>mit</w:t>
        </w:r>
      </w:hyperlink>
      <w:r w:rsidRPr="0006308A">
        <w:t xml:space="preserve">. </w:t>
      </w:r>
      <w:r w:rsidRPr="0006308A">
        <w:t>Th</w:t>
      </w:r>
      <w:r w:rsidR="0006308A">
        <w:t xml:space="preserve">is </w:t>
      </w:r>
      <w:r w:rsidRPr="0006308A">
        <w:t xml:space="preserve">series brings together participants from the mental and behavioral </w:t>
      </w:r>
      <w:r w:rsidR="0006308A">
        <w:t>healthcare</w:t>
      </w:r>
      <w:r w:rsidRPr="0006308A">
        <w:t xml:space="preserve"> community to drive innovation and improve systems. </w:t>
      </w:r>
      <w:r w:rsidR="0006308A">
        <w:t>May 13.</w:t>
      </w:r>
    </w:p>
    <w:p w14:paraId="38069A63" w14:textId="31CFEB67" w:rsidR="001139E5" w:rsidRPr="001139E5" w:rsidRDefault="004E3B10" w:rsidP="0046552F">
      <w:pPr>
        <w:pStyle w:val="ListParagraph"/>
        <w:numPr>
          <w:ilvl w:val="0"/>
          <w:numId w:val="2"/>
        </w:numPr>
      </w:pPr>
      <w:hyperlink r:id="rId32"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B6AE6FA" w14:textId="705D97D6" w:rsidR="007A65B4" w:rsidRPr="00C340D0" w:rsidRDefault="004E3B10" w:rsidP="005D5439">
      <w:pPr>
        <w:pStyle w:val="ListParagraph"/>
        <w:numPr>
          <w:ilvl w:val="0"/>
          <w:numId w:val="2"/>
        </w:numPr>
        <w:rPr>
          <w:rStyle w:val="Hyperlink"/>
          <w:color w:val="auto"/>
          <w:u w:val="none"/>
        </w:rPr>
      </w:pPr>
      <w:hyperlink r:id="rId33"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34"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606BF5D9" w14:textId="3BD3E292" w:rsidR="009C1E0E" w:rsidRPr="009C1E0E" w:rsidRDefault="005A235E" w:rsidP="009C1E0E">
      <w:pPr>
        <w:pStyle w:val="ListParagraph"/>
        <w:numPr>
          <w:ilvl w:val="0"/>
          <w:numId w:val="14"/>
        </w:numPr>
        <w:rPr>
          <w:u w:val="single"/>
        </w:rPr>
      </w:pPr>
      <w:r w:rsidRPr="00715010">
        <w:rPr>
          <w:b/>
          <w:bCs/>
        </w:rPr>
        <w:t>WAGU Featured Resource:</w:t>
      </w:r>
      <w:r w:rsidR="006B3649" w:rsidRPr="00715010">
        <w:rPr>
          <w:b/>
          <w:bCs/>
        </w:rPr>
        <w:t xml:space="preserve"> </w:t>
      </w:r>
      <w:hyperlink r:id="rId35" w:history="1">
        <w:r w:rsidR="009C1E0E" w:rsidRPr="009C1E0E">
          <w:rPr>
            <w:rStyle w:val="Hyperlink"/>
            <w:b/>
            <w:bCs/>
          </w:rPr>
          <w:t>GEAR UP Brochure Template</w:t>
        </w:r>
      </w:hyperlink>
      <w:r w:rsidR="009C1E0E">
        <w:rPr>
          <w:b/>
          <w:bCs/>
        </w:rPr>
        <w:t xml:space="preserve">. </w:t>
      </w:r>
      <w:r w:rsidR="009C1E0E" w:rsidRPr="009C1E0E">
        <w:t xml:space="preserve">Feel free to adapt to fit your needs. </w:t>
      </w:r>
    </w:p>
    <w:p w14:paraId="08DC8792" w14:textId="40F99C57" w:rsidR="009D0832" w:rsidRPr="0006308A" w:rsidRDefault="009D0832" w:rsidP="0006308A">
      <w:pPr>
        <w:pStyle w:val="ListParagraph"/>
        <w:numPr>
          <w:ilvl w:val="0"/>
          <w:numId w:val="14"/>
        </w:numPr>
      </w:pPr>
      <w:bookmarkStart w:id="3" w:name="link_12"/>
      <w:r w:rsidRPr="0006308A">
        <w:rPr>
          <w:b/>
          <w:bCs/>
        </w:rPr>
        <w:t xml:space="preserve">New OSPI Guidance: </w:t>
      </w:r>
      <w:hyperlink r:id="rId36" w:history="1">
        <w:r w:rsidRPr="0006308A">
          <w:rPr>
            <w:rStyle w:val="Hyperlink"/>
            <w:b/>
            <w:bCs/>
          </w:rPr>
          <w:t>Protections for Immigrant Students</w:t>
        </w:r>
        <w:bookmarkEnd w:id="3"/>
      </w:hyperlink>
      <w:r w:rsidRPr="0006308A">
        <w:rPr>
          <w:b/>
          <w:bCs/>
        </w:rPr>
        <w:t>.</w:t>
      </w:r>
      <w:r w:rsidRPr="0006308A">
        <w:t xml:space="preserve"> </w:t>
      </w:r>
      <w:r w:rsidRPr="0006308A">
        <w:t>The guidance provides school districts with a roadmap of requirements related to student privacy, access to educational services, and immigration enforcement on school campuses.</w:t>
      </w:r>
    </w:p>
    <w:bookmarkStart w:id="4" w:name="link_14"/>
    <w:p w14:paraId="6C763B3A" w14:textId="4423F6D3" w:rsidR="009D0832" w:rsidRPr="0006308A" w:rsidRDefault="009D0832" w:rsidP="0006308A">
      <w:pPr>
        <w:pStyle w:val="ListParagraph"/>
        <w:numPr>
          <w:ilvl w:val="0"/>
          <w:numId w:val="14"/>
        </w:numPr>
      </w:pPr>
      <w:r w:rsidRPr="0006308A">
        <w:rPr>
          <w:b/>
          <w:bCs/>
        </w:rPr>
        <w:fldChar w:fldCharType="begin"/>
      </w:r>
      <w:r w:rsidRPr="0006308A">
        <w:rPr>
          <w:b/>
          <w:bCs/>
        </w:rPr>
        <w:instrText>HYPERLINK "https://www.gksnetwork.org/wp-content/uploads/2024/12/GKSN-24-EducationToolkit-V7-DIGITAL.pdf"</w:instrText>
      </w:r>
      <w:r w:rsidRPr="0006308A">
        <w:rPr>
          <w:b/>
          <w:bCs/>
        </w:rPr>
      </w:r>
      <w:r w:rsidRPr="0006308A">
        <w:rPr>
          <w:b/>
          <w:bCs/>
        </w:rPr>
        <w:fldChar w:fldCharType="separate"/>
      </w:r>
      <w:r w:rsidRPr="0006308A">
        <w:rPr>
          <w:rStyle w:val="Hyperlink"/>
          <w:b/>
          <w:bCs/>
        </w:rPr>
        <w:t>Kinship/Grandfamilies Toolkit for Schools</w:t>
      </w:r>
      <w:bookmarkEnd w:id="4"/>
      <w:r w:rsidRPr="0006308A">
        <w:rPr>
          <w:b/>
          <w:bCs/>
        </w:rPr>
        <w:fldChar w:fldCharType="end"/>
      </w:r>
      <w:r w:rsidRPr="0006308A">
        <w:rPr>
          <w:b/>
          <w:bCs/>
        </w:rPr>
        <w:t>.</w:t>
      </w:r>
      <w:r w:rsidRPr="0006308A">
        <w:t xml:space="preserve"> </w:t>
      </w:r>
      <w:r w:rsidRPr="0006308A">
        <w:t xml:space="preserve">Many foster </w:t>
      </w:r>
      <w:proofErr w:type="gramStart"/>
      <w:r w:rsidRPr="0006308A">
        <w:t>youth</w:t>
      </w:r>
      <w:proofErr w:type="gramEnd"/>
      <w:r w:rsidRPr="0006308A">
        <w:t xml:space="preserve"> live in kinship or grandparent placements. Recent child welfare laws </w:t>
      </w:r>
      <w:r w:rsidRPr="0006308A">
        <w:t>have finally recognized</w:t>
      </w:r>
      <w:r w:rsidRPr="0006308A">
        <w:t xml:space="preserve"> the </w:t>
      </w:r>
      <w:r w:rsidRPr="0006308A">
        <w:t>vital</w:t>
      </w:r>
      <w:r w:rsidRPr="0006308A">
        <w:t xml:space="preserve"> role these caregivers provide. However, they still face additional challenges </w:t>
      </w:r>
      <w:r w:rsidRPr="0006308A">
        <w:t>regarding</w:t>
      </w:r>
      <w:r w:rsidRPr="0006308A">
        <w:t xml:space="preserve"> educational rights and responsibilities. School districts and schools also have challenges understanding the role kin and grandparents play in school decisions and involvement. To help, Generation United has created </w:t>
      </w:r>
      <w:r w:rsidR="009C1E0E">
        <w:t>an excellent</w:t>
      </w:r>
      <w:r w:rsidRPr="0006308A">
        <w:t xml:space="preserve"> toolkit for K-12 School Professionals that provides </w:t>
      </w:r>
      <w:r w:rsidR="009C1E0E">
        <w:t>five</w:t>
      </w:r>
      <w:r w:rsidRPr="0006308A">
        <w:t xml:space="preserve"> actions schools can take to better support the students and families in these placements.</w:t>
      </w:r>
    </w:p>
    <w:p w14:paraId="7DF1FAEC" w14:textId="134621EA" w:rsidR="00A61796" w:rsidRPr="00E32F9F" w:rsidRDefault="00A61796" w:rsidP="00B316E5">
      <w:pPr>
        <w:pStyle w:val="ListParagraph"/>
        <w:numPr>
          <w:ilvl w:val="0"/>
          <w:numId w:val="14"/>
        </w:numPr>
      </w:pPr>
      <w:hyperlink r:id="rId37" w:history="1">
        <w:r w:rsidRPr="00A61796">
          <w:rPr>
            <w:rStyle w:val="Hyperlink"/>
            <w:b/>
            <w:bCs/>
          </w:rPr>
          <w:t xml:space="preserve">Tips for Using AI, From </w:t>
        </w:r>
        <w:r w:rsidRPr="00A61796">
          <w:rPr>
            <w:rStyle w:val="Hyperlink"/>
            <w:b/>
            <w:bCs/>
          </w:rPr>
          <w:t>G</w:t>
        </w:r>
        <w:r w:rsidRPr="00A61796">
          <w:rPr>
            <w:rStyle w:val="Hyperlink"/>
            <w:b/>
            <w:bCs/>
          </w:rPr>
          <w:t>rad Students and Professors</w:t>
        </w:r>
      </w:hyperlink>
      <w:r w:rsidR="00E32F9F">
        <w:t xml:space="preserve">. </w:t>
      </w:r>
      <w:r w:rsidRPr="00A61796">
        <w:t xml:space="preserve">A new guide shows how generative artificial intelligence (GenAI) tools can </w:t>
      </w:r>
      <w:r w:rsidR="0006308A">
        <w:t>support creative,</w:t>
      </w:r>
      <w:r w:rsidRPr="00A61796">
        <w:t xml:space="preserve"> self-directed </w:t>
      </w:r>
      <w:r w:rsidRPr="00E32F9F">
        <w:t xml:space="preserve">projects </w:t>
      </w:r>
      <w:r w:rsidR="0006308A">
        <w:t>prioritizing</w:t>
      </w:r>
      <w:r w:rsidRPr="00E32F9F">
        <w:t xml:space="preserve"> student autonomy, critical thinking, and </w:t>
      </w:r>
      <w:r w:rsidR="0006308A">
        <w:t>problem-solving</w:t>
      </w:r>
      <w:r w:rsidRPr="00E32F9F">
        <w:t>. </w:t>
      </w:r>
      <w:hyperlink r:id="rId38" w:tooltip="Read our story." w:history="1">
        <w:r w:rsidRPr="00E32F9F">
          <w:rPr>
            <w:rStyle w:val="Hyperlink"/>
          </w:rPr>
          <w:t>Explore the resource.</w:t>
        </w:r>
      </w:hyperlink>
      <w:r w:rsidRPr="00E32F9F">
        <w:t> </w:t>
      </w:r>
    </w:p>
    <w:p w14:paraId="0A2DD11D" w14:textId="35136076" w:rsidR="00E32F9F" w:rsidRPr="0006308A" w:rsidRDefault="00E32F9F" w:rsidP="0006308A">
      <w:pPr>
        <w:pStyle w:val="ListParagraph"/>
        <w:numPr>
          <w:ilvl w:val="0"/>
          <w:numId w:val="14"/>
        </w:numPr>
      </w:pPr>
      <w:r w:rsidRPr="0006308A">
        <w:rPr>
          <w:b/>
          <w:bCs/>
        </w:rPr>
        <w:t xml:space="preserve">New Fact Sheet: </w:t>
      </w:r>
      <w:hyperlink r:id="rId39" w:history="1">
        <w:r w:rsidRPr="0006308A">
          <w:rPr>
            <w:rStyle w:val="Hyperlink"/>
            <w:b/>
            <w:bCs/>
          </w:rPr>
          <w:t>Educating Children and</w:t>
        </w:r>
        <w:r w:rsidRPr="0006308A">
          <w:rPr>
            <w:rStyle w:val="Hyperlink"/>
            <w:b/>
            <w:bCs/>
          </w:rPr>
          <w:t xml:space="preserve"> </w:t>
        </w:r>
        <w:r w:rsidRPr="0006308A">
          <w:rPr>
            <w:rStyle w:val="Hyperlink"/>
            <w:b/>
            <w:bCs/>
          </w:rPr>
          <w:t>Youth Experiencing Hom</w:t>
        </w:r>
        <w:r w:rsidRPr="0006308A">
          <w:rPr>
            <w:rStyle w:val="Hyperlink"/>
            <w:b/>
            <w:bCs/>
          </w:rPr>
          <w:t>elessness</w:t>
        </w:r>
        <w:r w:rsidRPr="0006308A">
          <w:rPr>
            <w:rStyle w:val="Hyperlink"/>
            <w:b/>
            <w:bCs/>
          </w:rPr>
          <w:t>.</w:t>
        </w:r>
      </w:hyperlink>
      <w:r w:rsidRPr="0006308A">
        <w:t xml:space="preserve"> </w:t>
      </w:r>
      <w:r w:rsidRPr="0006308A">
        <w:t xml:space="preserve">SchoolHouse Connection is pleased to make </w:t>
      </w:r>
      <w:r w:rsidR="0006308A">
        <w:t xml:space="preserve">an updated fact sheet available </w:t>
      </w:r>
      <w:r w:rsidRPr="0006308A">
        <w:t xml:space="preserve">on the PreK-12 education of children and youth experiencing homelessness. </w:t>
      </w:r>
    </w:p>
    <w:p w14:paraId="31A99C49" w14:textId="50FD4213" w:rsidR="001C0AAD" w:rsidRPr="00A20374" w:rsidRDefault="00685AE6" w:rsidP="0006308A">
      <w:pPr>
        <w:pStyle w:val="Heading2"/>
        <w:rPr>
          <w:rStyle w:val="Hyperlink"/>
          <w:color w:val="auto"/>
          <w:u w:val="none"/>
        </w:rPr>
      </w:pPr>
      <w:r w:rsidRPr="00DA1567">
        <w:t>In The News</w:t>
      </w:r>
    </w:p>
    <w:p w14:paraId="40E1924A" w14:textId="67798DBB" w:rsidR="00A20374" w:rsidRPr="009C1E0E" w:rsidRDefault="009C1E0E" w:rsidP="009C1E0E">
      <w:pPr>
        <w:pStyle w:val="ListParagraph"/>
        <w:numPr>
          <w:ilvl w:val="0"/>
          <w:numId w:val="27"/>
        </w:numPr>
        <w:rPr>
          <w:rStyle w:val="Hyperlink"/>
        </w:rPr>
      </w:pPr>
      <w:r w:rsidRPr="009C1E0E">
        <w:fldChar w:fldCharType="begin"/>
      </w:r>
      <w:r w:rsidRPr="009C1E0E">
        <w:instrText>HYPERLINK "https://www.knkx.org/government/2025-01-29/wa-schools-will-not-share-student-information-with-immigration-enforcement"</w:instrText>
      </w:r>
      <w:r w:rsidRPr="009C1E0E">
        <w:fldChar w:fldCharType="separate"/>
      </w:r>
      <w:r w:rsidR="00A20374" w:rsidRPr="009C1E0E">
        <w:rPr>
          <w:rStyle w:val="Hyperlink"/>
        </w:rPr>
        <w:t xml:space="preserve">WA </w:t>
      </w:r>
      <w:r w:rsidRPr="009C1E0E">
        <w:rPr>
          <w:rStyle w:val="Hyperlink"/>
        </w:rPr>
        <w:t>Schools Will Not Share Student Information W</w:t>
      </w:r>
      <w:r w:rsidRPr="009C1E0E">
        <w:rPr>
          <w:rStyle w:val="Hyperlink"/>
        </w:rPr>
        <w:t>i</w:t>
      </w:r>
      <w:r w:rsidRPr="009C1E0E">
        <w:rPr>
          <w:rStyle w:val="Hyperlink"/>
        </w:rPr>
        <w:t>th Immigration Enforcement</w:t>
      </w:r>
    </w:p>
    <w:p w14:paraId="294635A5" w14:textId="516BAE16" w:rsidR="00A20374" w:rsidRPr="009C1E0E" w:rsidRDefault="009C1E0E" w:rsidP="009C1E0E">
      <w:pPr>
        <w:pStyle w:val="ListParagraph"/>
        <w:numPr>
          <w:ilvl w:val="0"/>
          <w:numId w:val="27"/>
        </w:numPr>
        <w:rPr>
          <w:rStyle w:val="Hyperlink"/>
        </w:rPr>
      </w:pPr>
      <w:r w:rsidRPr="009C1E0E">
        <w:lastRenderedPageBreak/>
        <w:fldChar w:fldCharType="end"/>
      </w:r>
      <w:r w:rsidRPr="009C1E0E">
        <w:fldChar w:fldCharType="begin"/>
      </w:r>
      <w:r w:rsidRPr="009C1E0E">
        <w:instrText>HYPERLINK "https://edscoop.com/ai-college-admission-essay-casper/"</w:instrText>
      </w:r>
      <w:r w:rsidRPr="009C1E0E">
        <w:fldChar w:fldCharType="separate"/>
      </w:r>
      <w:r w:rsidR="00A20374" w:rsidRPr="009C1E0E">
        <w:rPr>
          <w:rStyle w:val="Hyperlink"/>
        </w:rPr>
        <w:t xml:space="preserve">Did AI </w:t>
      </w:r>
      <w:r w:rsidRPr="009C1E0E">
        <w:rPr>
          <w:rStyle w:val="Hyperlink"/>
        </w:rPr>
        <w:t>K</w:t>
      </w:r>
      <w:r w:rsidRPr="009C1E0E">
        <w:rPr>
          <w:rStyle w:val="Hyperlink"/>
        </w:rPr>
        <w:t>i</w:t>
      </w:r>
      <w:r w:rsidRPr="009C1E0E">
        <w:rPr>
          <w:rStyle w:val="Hyperlink"/>
        </w:rPr>
        <w:t xml:space="preserve">ll The College Admission Essay? </w:t>
      </w:r>
    </w:p>
    <w:p w14:paraId="2940E5FB" w14:textId="749DDCC4" w:rsidR="00A20374" w:rsidRPr="009C1E0E" w:rsidRDefault="009C1E0E" w:rsidP="009C1E0E">
      <w:pPr>
        <w:pStyle w:val="ListParagraph"/>
        <w:numPr>
          <w:ilvl w:val="0"/>
          <w:numId w:val="27"/>
        </w:numPr>
      </w:pPr>
      <w:r w:rsidRPr="009C1E0E">
        <w:fldChar w:fldCharType="end"/>
      </w:r>
      <w:hyperlink r:id="rId40" w:history="1">
        <w:r w:rsidR="00A20374" w:rsidRPr="009C1E0E">
          <w:rPr>
            <w:rStyle w:val="Hyperlink"/>
          </w:rPr>
          <w:t xml:space="preserve">What's </w:t>
        </w:r>
        <w:r w:rsidRPr="009C1E0E">
          <w:rPr>
            <w:rStyle w:val="Hyperlink"/>
          </w:rPr>
          <w:t xml:space="preserve">In </w:t>
        </w:r>
        <w:r w:rsidR="00A20374" w:rsidRPr="009C1E0E">
          <w:rPr>
            <w:rStyle w:val="Hyperlink"/>
          </w:rPr>
          <w:t>Trump's New E</w:t>
        </w:r>
        <w:r w:rsidR="00A20374" w:rsidRPr="009C1E0E">
          <w:rPr>
            <w:rStyle w:val="Hyperlink"/>
          </w:rPr>
          <w:t>x</w:t>
        </w:r>
        <w:r w:rsidR="00A20374" w:rsidRPr="009C1E0E">
          <w:rPr>
            <w:rStyle w:val="Hyperlink"/>
          </w:rPr>
          <w:t xml:space="preserve">ecutive Orders </w:t>
        </w:r>
        <w:r w:rsidRPr="009C1E0E">
          <w:rPr>
            <w:rStyle w:val="Hyperlink"/>
          </w:rPr>
          <w:t xml:space="preserve">On </w:t>
        </w:r>
        <w:r w:rsidR="00A20374" w:rsidRPr="009C1E0E">
          <w:rPr>
            <w:rStyle w:val="Hyperlink"/>
          </w:rPr>
          <w:t xml:space="preserve">Indoctrination </w:t>
        </w:r>
        <w:r w:rsidRPr="009C1E0E">
          <w:rPr>
            <w:rStyle w:val="Hyperlink"/>
          </w:rPr>
          <w:t xml:space="preserve">And </w:t>
        </w:r>
        <w:r w:rsidR="00A20374" w:rsidRPr="009C1E0E">
          <w:rPr>
            <w:rStyle w:val="Hyperlink"/>
          </w:rPr>
          <w:t>School Choice</w:t>
        </w:r>
      </w:hyperlink>
    </w:p>
    <w:p w14:paraId="1FD1451A" w14:textId="74B69CCE" w:rsidR="00A20374" w:rsidRPr="009C1E0E" w:rsidRDefault="009C1E0E" w:rsidP="009C1E0E">
      <w:pPr>
        <w:pStyle w:val="ListParagraph"/>
        <w:numPr>
          <w:ilvl w:val="0"/>
          <w:numId w:val="27"/>
        </w:numPr>
        <w:rPr>
          <w:rStyle w:val="Hyperlink"/>
        </w:rPr>
      </w:pPr>
      <w:r w:rsidRPr="009C1E0E">
        <w:fldChar w:fldCharType="begin"/>
      </w:r>
      <w:r w:rsidRPr="009C1E0E">
        <w:instrText>HYPERLINK "https://www.seattletimes.com/nation-world/nation/dozens-of-education-department-workers-are-put-on-leave-over-trumps-anti-dei-order/"</w:instrText>
      </w:r>
      <w:r w:rsidRPr="009C1E0E">
        <w:fldChar w:fldCharType="separate"/>
      </w:r>
      <w:r w:rsidR="00A20374" w:rsidRPr="009C1E0E">
        <w:rPr>
          <w:rStyle w:val="Hyperlink"/>
        </w:rPr>
        <w:t xml:space="preserve">Dozens </w:t>
      </w:r>
      <w:r w:rsidRPr="009C1E0E">
        <w:rPr>
          <w:rStyle w:val="Hyperlink"/>
        </w:rPr>
        <w:t xml:space="preserve">Of </w:t>
      </w:r>
      <w:r w:rsidR="00A20374" w:rsidRPr="009C1E0E">
        <w:rPr>
          <w:rStyle w:val="Hyperlink"/>
        </w:rPr>
        <w:t>Education Departm</w:t>
      </w:r>
      <w:r w:rsidR="00A20374" w:rsidRPr="009C1E0E">
        <w:rPr>
          <w:rStyle w:val="Hyperlink"/>
        </w:rPr>
        <w:t>e</w:t>
      </w:r>
      <w:r w:rsidR="00A20374" w:rsidRPr="009C1E0E">
        <w:rPr>
          <w:rStyle w:val="Hyperlink"/>
        </w:rPr>
        <w:t xml:space="preserve">nt </w:t>
      </w:r>
      <w:r w:rsidRPr="009C1E0E">
        <w:rPr>
          <w:rStyle w:val="Hyperlink"/>
        </w:rPr>
        <w:t xml:space="preserve">Workers Are Put On Leave Over </w:t>
      </w:r>
      <w:r w:rsidR="00A20374" w:rsidRPr="009C1E0E">
        <w:rPr>
          <w:rStyle w:val="Hyperlink"/>
        </w:rPr>
        <w:t xml:space="preserve">Trump’s </w:t>
      </w:r>
      <w:r w:rsidRPr="009C1E0E">
        <w:rPr>
          <w:rStyle w:val="Hyperlink"/>
        </w:rPr>
        <w:t>Anti-</w:t>
      </w:r>
      <w:r w:rsidR="00A20374" w:rsidRPr="009C1E0E">
        <w:rPr>
          <w:rStyle w:val="Hyperlink"/>
        </w:rPr>
        <w:t xml:space="preserve">DEI </w:t>
      </w:r>
      <w:r w:rsidRPr="009C1E0E">
        <w:rPr>
          <w:rStyle w:val="Hyperlink"/>
        </w:rPr>
        <w:t>Order</w:t>
      </w:r>
    </w:p>
    <w:p w14:paraId="089DDC7A" w14:textId="46ACA9DF" w:rsidR="00A20374" w:rsidRPr="009C1E0E" w:rsidRDefault="009C1E0E" w:rsidP="009C1E0E">
      <w:pPr>
        <w:pStyle w:val="ListParagraph"/>
        <w:numPr>
          <w:ilvl w:val="0"/>
          <w:numId w:val="27"/>
        </w:numPr>
        <w:rPr>
          <w:rStyle w:val="Hyperlink"/>
        </w:rPr>
      </w:pPr>
      <w:r w:rsidRPr="009C1E0E">
        <w:fldChar w:fldCharType="end"/>
      </w:r>
      <w:r w:rsidRPr="009C1E0E">
        <w:fldChar w:fldCharType="begin"/>
      </w:r>
      <w:r w:rsidRPr="009C1E0E">
        <w:instrText>HYPERLINK "hhttps://gcc02.safelinks.protection.outlook.com/?url=https%3A%2F%2Fheeptedbb.cc.rs6.net%2Ftn.jsp%3Ff%3D001IhYbHrTSyU50m4_XUcEd8LBuhlaQZGBXZTsnq5AW1zGVhfTVcaMvS6q1s3ktn5EekTvfsG2ZC1YrpquM7hySFI_mf3-XbfH329H1cB52DlQXfw0PVDkNLQXjsgZ0Fkwv_RYqakx1ouVo41VU0RlBMYH7OfiDBQlM0fvYzdQxH5X9uhAC1ZOBrWMXH5N8ciqS6xI5JZ-CwPOBqsn5rk47ZR2r0RjJrAMkRaiAFxql85rc3WSKuMAc4zU4cnRybCAlA4izTaGtztuEZ_5IW_OuCA%3D%3D%26c%3D0FgLX7k6SkyuwDdnTen97Quuagp7kEx4lFS7PZJWV55pL6ZdyFTbXg%3D%3D%26ch%3Dn19fS9I1nDBddiqGZXyUKsC0jgsKJ1PnEo-sff18gHySvzP35QEhtg%3D%3D&amp;data=05%7C02%7Cbethk%40wsac.wa.gov%7Ce86f83e28d8d449972e108dd4479e512%7C11d0e217264e400a8ba057dcc127d72d%7C0%7C0%7C638742012511011006%7CUnknown%7CTWFpbGZsb3d8eyJFbXB0eU1hcGkiOnRydWUsIlYiOiIwLjAuMDAwMCIsIlAiOiJXaW4zMiIsIkFOIjoiTWFpbCIsIldUIjoyfQ%3D%3D%7C0%7C%7C%7C&amp;sdata=ykqq8d1Qi1NOydV4UHAwjZbzjL9MrsxtY3rL5uThN9Q%3D&amp;reserved=0"</w:instrText>
      </w:r>
      <w:r w:rsidRPr="009C1E0E">
        <w:fldChar w:fldCharType="separate"/>
      </w:r>
      <w:r w:rsidR="00A20374" w:rsidRPr="009C1E0E">
        <w:rPr>
          <w:rStyle w:val="Hyperlink"/>
        </w:rPr>
        <w:t xml:space="preserve">Title IX </w:t>
      </w:r>
      <w:r w:rsidRPr="009C1E0E">
        <w:rPr>
          <w:rStyle w:val="Hyperlink"/>
        </w:rPr>
        <w:t>Sex Discrimination Rules Deve</w:t>
      </w:r>
      <w:r w:rsidRPr="009C1E0E">
        <w:rPr>
          <w:rStyle w:val="Hyperlink"/>
        </w:rPr>
        <w:t>l</w:t>
      </w:r>
      <w:r w:rsidRPr="009C1E0E">
        <w:rPr>
          <w:rStyle w:val="Hyperlink"/>
        </w:rPr>
        <w:t xml:space="preserve">oped Under </w:t>
      </w:r>
      <w:r w:rsidR="00A20374" w:rsidRPr="009C1E0E">
        <w:rPr>
          <w:rStyle w:val="Hyperlink"/>
        </w:rPr>
        <w:t xml:space="preserve">Betsy </w:t>
      </w:r>
      <w:r w:rsidRPr="009C1E0E">
        <w:rPr>
          <w:rStyle w:val="Hyperlink"/>
        </w:rPr>
        <w:t>Devos Are Back</w:t>
      </w:r>
    </w:p>
    <w:p w14:paraId="048BBBB1" w14:textId="7DC7BFBB" w:rsidR="00A20374" w:rsidRPr="009C1E0E" w:rsidRDefault="009C1E0E" w:rsidP="009C1E0E">
      <w:pPr>
        <w:pStyle w:val="ListParagraph"/>
        <w:numPr>
          <w:ilvl w:val="0"/>
          <w:numId w:val="27"/>
        </w:numPr>
      </w:pPr>
      <w:r w:rsidRPr="009C1E0E">
        <w:fldChar w:fldCharType="end"/>
      </w:r>
      <w:hyperlink r:id="rId41" w:history="1">
        <w:r w:rsidR="00A20374" w:rsidRPr="009C1E0E">
          <w:rPr>
            <w:rStyle w:val="Hyperlink"/>
          </w:rPr>
          <w:t>Campuses No Longer Off</w:t>
        </w:r>
        <w:r w:rsidRPr="009C1E0E">
          <w:rPr>
            <w:rStyle w:val="Hyperlink"/>
          </w:rPr>
          <w:t>-</w:t>
        </w:r>
        <w:r w:rsidR="00A20374" w:rsidRPr="009C1E0E">
          <w:rPr>
            <w:rStyle w:val="Hyperlink"/>
          </w:rPr>
          <w:t xml:space="preserve">Limits </w:t>
        </w:r>
        <w:r w:rsidRPr="009C1E0E">
          <w:rPr>
            <w:rStyle w:val="Hyperlink"/>
          </w:rPr>
          <w:t xml:space="preserve">To </w:t>
        </w:r>
        <w:r w:rsidR="00A20374" w:rsidRPr="009C1E0E">
          <w:rPr>
            <w:rStyle w:val="Hyperlink"/>
          </w:rPr>
          <w:t>ICE</w:t>
        </w:r>
      </w:hyperlink>
    </w:p>
    <w:p w14:paraId="33861D6C" w14:textId="6A4C3D89" w:rsidR="00A20374" w:rsidRPr="009C1E0E" w:rsidRDefault="00A20374" w:rsidP="009C1E0E">
      <w:pPr>
        <w:pStyle w:val="ListParagraph"/>
        <w:numPr>
          <w:ilvl w:val="0"/>
          <w:numId w:val="27"/>
        </w:numPr>
      </w:pPr>
      <w:hyperlink r:id="rId42" w:history="1">
        <w:r w:rsidRPr="009C1E0E">
          <w:rPr>
            <w:rStyle w:val="Hyperlink"/>
          </w:rPr>
          <w:t xml:space="preserve">Three Tools </w:t>
        </w:r>
        <w:r w:rsidR="009C1E0E" w:rsidRPr="009C1E0E">
          <w:rPr>
            <w:rStyle w:val="Hyperlink"/>
          </w:rPr>
          <w:t xml:space="preserve">To </w:t>
        </w:r>
        <w:r w:rsidRPr="009C1E0E">
          <w:rPr>
            <w:rStyle w:val="Hyperlink"/>
          </w:rPr>
          <w:t xml:space="preserve">Help Teach About Black Historical Figures </w:t>
        </w:r>
        <w:r w:rsidR="009C1E0E" w:rsidRPr="009C1E0E">
          <w:rPr>
            <w:rStyle w:val="Hyperlink"/>
          </w:rPr>
          <w:t xml:space="preserve">In A </w:t>
        </w:r>
        <w:r w:rsidRPr="009C1E0E">
          <w:rPr>
            <w:rStyle w:val="Hyperlink"/>
          </w:rPr>
          <w:t>Modern Light</w:t>
        </w:r>
      </w:hyperlink>
    </w:p>
    <w:p w14:paraId="788B30D2" w14:textId="3651A236" w:rsidR="007A3D98" w:rsidRPr="00EB52F4" w:rsidRDefault="00685AE6" w:rsidP="005D5439">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3" w:history="1">
        <w:r w:rsidRPr="00D20FCD">
          <w:rPr>
            <w:rStyle w:val="Hyperlink"/>
          </w:rPr>
          <w:t>https://gearup.wa.gov/educators/scholarships</w:t>
        </w:r>
      </w:hyperlink>
      <w:r>
        <w:rPr>
          <w:rStyle w:val="Hyperlink"/>
        </w:rPr>
        <w:t>.</w:t>
      </w:r>
    </w:p>
    <w:p w14:paraId="28966838" w14:textId="30CF74AE" w:rsidR="00B423F6" w:rsidRPr="00C9556C" w:rsidRDefault="00A04E8A" w:rsidP="00E33A34">
      <w:pPr>
        <w:pStyle w:val="ListParagraph"/>
        <w:numPr>
          <w:ilvl w:val="0"/>
          <w:numId w:val="6"/>
        </w:numPr>
      </w:pPr>
      <w:r w:rsidRPr="0019334D">
        <w:rPr>
          <w:b/>
          <w:bCs/>
        </w:rPr>
        <w:t xml:space="preserve">Free and Safe: </w:t>
      </w:r>
      <w:hyperlink r:id="rId44" w:history="1">
        <w:r w:rsidRPr="0019334D">
          <w:rPr>
            <w:rStyle w:val="Hyperlink"/>
            <w:b/>
            <w:bCs/>
          </w:rPr>
          <w:t>Get Schooled Essay Review</w:t>
        </w:r>
      </w:hyperlink>
      <w:r w:rsidRPr="0019334D">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39662C">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E87A49" w:rsidRPr="0019334D" w14:paraId="2EADEA6B" w14:textId="77777777" w:rsidTr="0039662C">
        <w:trPr>
          <w:trHeight w:val="20"/>
        </w:trPr>
        <w:tc>
          <w:tcPr>
            <w:tcW w:w="1307" w:type="pct"/>
            <w:hideMark/>
          </w:tcPr>
          <w:p w14:paraId="73390C43" w14:textId="77777777" w:rsidR="00E815B9" w:rsidRPr="0019334D" w:rsidRDefault="004E3B10" w:rsidP="0019334D">
            <w:pPr>
              <w:pStyle w:val="NoSpacing"/>
            </w:pPr>
            <w:hyperlink r:id="rId45" w:history="1">
              <w:r w:rsidR="00E815B9" w:rsidRPr="0019334D">
                <w:rPr>
                  <w:rStyle w:val="Hyperlink"/>
                </w:rPr>
                <w:t>HACER® National Scholarship</w:t>
              </w:r>
            </w:hyperlink>
          </w:p>
        </w:tc>
        <w:tc>
          <w:tcPr>
            <w:tcW w:w="3097" w:type="pct"/>
            <w:hideMark/>
          </w:tcPr>
          <w:p w14:paraId="6E986B1C" w14:textId="48A76E17" w:rsidR="00E815B9" w:rsidRPr="0019334D" w:rsidRDefault="00E815B9" w:rsidP="0019334D">
            <w:pPr>
              <w:pStyle w:val="NoSpacing"/>
            </w:pPr>
            <w:r w:rsidRPr="0019334D">
              <w:t xml:space="preserve">For HS seniors </w:t>
            </w:r>
            <w:r w:rsidR="00E87A49" w:rsidRPr="0019334D">
              <w:t>planning to attend</w:t>
            </w:r>
            <w:r w:rsidRPr="0019334D">
              <w:t xml:space="preserve"> a 2- or 4-year college or university. Must have at least one parent of Hispanic heritage, have a min. 3.0 GPA, and be a legal resident.</w:t>
            </w:r>
          </w:p>
        </w:tc>
        <w:tc>
          <w:tcPr>
            <w:tcW w:w="596" w:type="pct"/>
            <w:noWrap/>
            <w:hideMark/>
          </w:tcPr>
          <w:p w14:paraId="68520C47" w14:textId="7928C9A0" w:rsidR="00E815B9" w:rsidRPr="0019334D" w:rsidRDefault="00E815B9" w:rsidP="0019334D">
            <w:pPr>
              <w:pStyle w:val="NoSpacing"/>
            </w:pPr>
            <w:r w:rsidRPr="0019334D">
              <w:t>2/6</w:t>
            </w:r>
          </w:p>
        </w:tc>
      </w:tr>
      <w:tr w:rsidR="00102138" w:rsidRPr="0019334D" w14:paraId="379FCB69" w14:textId="77777777" w:rsidTr="0039662C">
        <w:trPr>
          <w:trHeight w:val="20"/>
        </w:trPr>
        <w:tc>
          <w:tcPr>
            <w:tcW w:w="1307" w:type="pct"/>
          </w:tcPr>
          <w:p w14:paraId="7205A890" w14:textId="3289BDC6" w:rsidR="00102138" w:rsidRPr="0019334D" w:rsidRDefault="004E3B10" w:rsidP="0019334D">
            <w:pPr>
              <w:pStyle w:val="NoSpacing"/>
            </w:pPr>
            <w:hyperlink r:id="rId46" w:history="1">
              <w:r w:rsidR="00102138" w:rsidRPr="0019334D">
                <w:rPr>
                  <w:rStyle w:val="Hyperlink"/>
                </w:rPr>
                <w:t>WSECU Scholarship</w:t>
              </w:r>
            </w:hyperlink>
          </w:p>
        </w:tc>
        <w:tc>
          <w:tcPr>
            <w:tcW w:w="3097" w:type="pct"/>
          </w:tcPr>
          <w:p w14:paraId="5E208F7A" w14:textId="680C9205" w:rsidR="00102138" w:rsidRPr="0019334D" w:rsidRDefault="00102138" w:rsidP="0019334D">
            <w:pPr>
              <w:pStyle w:val="NoSpacing"/>
            </w:pPr>
            <w:r w:rsidRPr="0019334D">
              <w:t>WSECU members of all ages are welcome to apply. $2,000 is awarded for two-year colleges and vocational schools. $3,000 is awarded for four-year undergraduate programs and graduate programs.</w:t>
            </w:r>
          </w:p>
        </w:tc>
        <w:tc>
          <w:tcPr>
            <w:tcW w:w="596" w:type="pct"/>
            <w:noWrap/>
          </w:tcPr>
          <w:p w14:paraId="222D1C34" w14:textId="1EEB0DBE" w:rsidR="00102138" w:rsidRPr="0019334D" w:rsidRDefault="00102138" w:rsidP="0019334D">
            <w:pPr>
              <w:pStyle w:val="NoSpacing"/>
            </w:pPr>
            <w:r w:rsidRPr="0019334D">
              <w:t>2/10</w:t>
            </w:r>
          </w:p>
        </w:tc>
      </w:tr>
      <w:tr w:rsidR="00E87A49" w:rsidRPr="0019334D" w14:paraId="30CF9C9D" w14:textId="77777777" w:rsidTr="0039662C">
        <w:trPr>
          <w:trHeight w:val="20"/>
        </w:trPr>
        <w:tc>
          <w:tcPr>
            <w:tcW w:w="1307" w:type="pct"/>
            <w:hideMark/>
          </w:tcPr>
          <w:p w14:paraId="6106D08D" w14:textId="77777777" w:rsidR="00E815B9" w:rsidRPr="0019334D" w:rsidRDefault="004E3B10" w:rsidP="0019334D">
            <w:pPr>
              <w:pStyle w:val="NoSpacing"/>
            </w:pPr>
            <w:hyperlink r:id="rId47" w:history="1">
              <w:r w:rsidR="00E815B9" w:rsidRPr="0019334D">
                <w:rPr>
                  <w:rStyle w:val="Hyperlink"/>
                </w:rPr>
                <w:t>The Christophers’ Poster Contest</w:t>
              </w:r>
            </w:hyperlink>
          </w:p>
        </w:tc>
        <w:tc>
          <w:tcPr>
            <w:tcW w:w="3097" w:type="pct"/>
            <w:hideMark/>
          </w:tcPr>
          <w:p w14:paraId="5D7BAE94" w14:textId="1FBA7DBA" w:rsidR="00E815B9" w:rsidRPr="0019334D" w:rsidRDefault="00E815B9" w:rsidP="0019334D">
            <w:pPr>
              <w:pStyle w:val="NoSpacing"/>
            </w:pPr>
            <w:r w:rsidRPr="0019334D">
              <w:t>Open to 9-12 graders. Must create an original poster that interprets the theme "You Can Make a Difference</w:t>
            </w:r>
            <w:r w:rsidR="00E87A49" w:rsidRPr="0019334D">
              <w:t>"</w:t>
            </w:r>
            <w:r w:rsidRPr="0019334D">
              <w:t xml:space="preserve"> &amp; illustrates the idea that one person can change the world for the better. $100-$1,000.</w:t>
            </w:r>
          </w:p>
        </w:tc>
        <w:tc>
          <w:tcPr>
            <w:tcW w:w="596" w:type="pct"/>
            <w:noWrap/>
            <w:hideMark/>
          </w:tcPr>
          <w:p w14:paraId="6CE5392E" w14:textId="2CCC0207" w:rsidR="00E815B9" w:rsidRPr="0019334D" w:rsidRDefault="00E815B9" w:rsidP="0019334D">
            <w:pPr>
              <w:pStyle w:val="NoSpacing"/>
            </w:pPr>
            <w:r w:rsidRPr="0019334D">
              <w:t>2/13</w:t>
            </w:r>
          </w:p>
        </w:tc>
      </w:tr>
      <w:tr w:rsidR="00E87A49" w:rsidRPr="0019334D" w14:paraId="14E8B63A" w14:textId="77777777" w:rsidTr="0039662C">
        <w:trPr>
          <w:trHeight w:val="20"/>
        </w:trPr>
        <w:tc>
          <w:tcPr>
            <w:tcW w:w="1307" w:type="pct"/>
            <w:hideMark/>
          </w:tcPr>
          <w:p w14:paraId="27B7F31A" w14:textId="77777777" w:rsidR="00E815B9" w:rsidRPr="0019334D" w:rsidRDefault="004E3B10" w:rsidP="0019334D">
            <w:pPr>
              <w:pStyle w:val="NoSpacing"/>
            </w:pPr>
            <w:hyperlink r:id="rId48" w:history="1">
              <w:r w:rsidR="00E815B9" w:rsidRPr="0019334D">
                <w:rPr>
                  <w:rStyle w:val="Hyperlink"/>
                </w:rPr>
                <w:t>Washington State PTA Scholarship</w:t>
              </w:r>
            </w:hyperlink>
          </w:p>
        </w:tc>
        <w:tc>
          <w:tcPr>
            <w:tcW w:w="3097" w:type="pct"/>
            <w:hideMark/>
          </w:tcPr>
          <w:p w14:paraId="56F5EB89" w14:textId="51550EB2" w:rsidR="00E815B9" w:rsidRPr="0019334D" w:rsidRDefault="00E815B9" w:rsidP="0019334D">
            <w:pPr>
              <w:pStyle w:val="NoSpacing"/>
            </w:pPr>
            <w:r w:rsidRPr="0019334D">
              <w:t xml:space="preserve">Washington State PTA offers four $2,500 scholarships to graduating seniors from </w:t>
            </w:r>
            <w:r w:rsidR="00E87A49" w:rsidRPr="0019334D">
              <w:t>WA public high schools with an active PTA</w:t>
            </w:r>
            <w:r w:rsidRPr="0019334D">
              <w:t xml:space="preserve"> starting college (two-year or four-year) in the fall.</w:t>
            </w:r>
          </w:p>
        </w:tc>
        <w:tc>
          <w:tcPr>
            <w:tcW w:w="596" w:type="pct"/>
            <w:noWrap/>
            <w:hideMark/>
          </w:tcPr>
          <w:p w14:paraId="3359BE5D" w14:textId="2976869C" w:rsidR="00E815B9" w:rsidRPr="0019334D" w:rsidRDefault="00E815B9" w:rsidP="0019334D">
            <w:pPr>
              <w:pStyle w:val="NoSpacing"/>
            </w:pPr>
            <w:r w:rsidRPr="0019334D">
              <w:t>2/13</w:t>
            </w:r>
          </w:p>
        </w:tc>
      </w:tr>
      <w:tr w:rsidR="00E87A49" w:rsidRPr="0019334D" w14:paraId="5AF1FE3B" w14:textId="77777777" w:rsidTr="0039662C">
        <w:trPr>
          <w:trHeight w:val="20"/>
        </w:trPr>
        <w:tc>
          <w:tcPr>
            <w:tcW w:w="1307" w:type="pct"/>
            <w:hideMark/>
          </w:tcPr>
          <w:p w14:paraId="3EA38AA4" w14:textId="77777777" w:rsidR="00E815B9" w:rsidRPr="0019334D" w:rsidRDefault="004E3B10" w:rsidP="0019334D">
            <w:pPr>
              <w:pStyle w:val="NoSpacing"/>
            </w:pPr>
            <w:hyperlink r:id="rId49" w:history="1">
              <w:r w:rsidR="00E815B9" w:rsidRPr="0019334D">
                <w:rPr>
                  <w:rStyle w:val="Hyperlink"/>
                </w:rPr>
                <w:t>Princeton Summer Journalism Program</w:t>
              </w:r>
            </w:hyperlink>
          </w:p>
        </w:tc>
        <w:tc>
          <w:tcPr>
            <w:tcW w:w="3097" w:type="pct"/>
            <w:hideMark/>
          </w:tcPr>
          <w:p w14:paraId="230A7891" w14:textId="716ADCD8" w:rsidR="00E815B9" w:rsidRPr="0019334D" w:rsidRDefault="00E815B9" w:rsidP="0019334D">
            <w:pPr>
              <w:pStyle w:val="NoSpacing"/>
            </w:pPr>
            <w:r w:rsidRPr="0019334D">
              <w:t>Free residential journalism and college preparatory program for high-achieving current juniors from low-income backgrounds interested in journalism. All program expenses, including meals, housing, and transportation</w:t>
            </w:r>
            <w:r w:rsidR="00E87A49" w:rsidRPr="0019334D">
              <w:t>, are</w:t>
            </w:r>
            <w:r w:rsidRPr="0019334D">
              <w:t xml:space="preserve"> covered.</w:t>
            </w:r>
          </w:p>
        </w:tc>
        <w:tc>
          <w:tcPr>
            <w:tcW w:w="596" w:type="pct"/>
            <w:noWrap/>
            <w:hideMark/>
          </w:tcPr>
          <w:p w14:paraId="63C014FC" w14:textId="4316CDC3" w:rsidR="00E815B9" w:rsidRPr="0019334D" w:rsidRDefault="00E815B9" w:rsidP="0019334D">
            <w:pPr>
              <w:pStyle w:val="NoSpacing"/>
            </w:pPr>
            <w:r w:rsidRPr="0019334D">
              <w:t>2/15</w:t>
            </w:r>
          </w:p>
        </w:tc>
      </w:tr>
      <w:tr w:rsidR="00E87A49" w:rsidRPr="0019334D" w14:paraId="4F400A96" w14:textId="77777777" w:rsidTr="0039662C">
        <w:trPr>
          <w:trHeight w:val="20"/>
        </w:trPr>
        <w:tc>
          <w:tcPr>
            <w:tcW w:w="1307" w:type="pct"/>
            <w:hideMark/>
          </w:tcPr>
          <w:p w14:paraId="10B312D9" w14:textId="77777777" w:rsidR="00E815B9" w:rsidRPr="0019334D" w:rsidRDefault="004E3B10" w:rsidP="0019334D">
            <w:pPr>
              <w:pStyle w:val="NoSpacing"/>
            </w:pPr>
            <w:hyperlink r:id="rId50" w:history="1">
              <w:r w:rsidR="00E815B9" w:rsidRPr="0019334D">
                <w:rPr>
                  <w:rStyle w:val="Hyperlink"/>
                </w:rPr>
                <w:t>Gordon A. Rich Memorial Scholarship</w:t>
              </w:r>
            </w:hyperlink>
          </w:p>
        </w:tc>
        <w:tc>
          <w:tcPr>
            <w:tcW w:w="3097" w:type="pct"/>
            <w:hideMark/>
          </w:tcPr>
          <w:p w14:paraId="40E6DA83" w14:textId="77777777" w:rsidR="00E815B9" w:rsidRPr="0019334D" w:rsidRDefault="00E815B9" w:rsidP="0019334D">
            <w:pPr>
              <w:pStyle w:val="NoSpacing"/>
            </w:pPr>
            <w:r w:rsidRPr="0019334D">
              <w:t>($12,500) - The recipients of GAR scholarships are exceptionally qualified high school students with demonstrated financial need whose parents or guardians have, or had, a career in the financial services industry.</w:t>
            </w:r>
          </w:p>
        </w:tc>
        <w:tc>
          <w:tcPr>
            <w:tcW w:w="596" w:type="pct"/>
            <w:noWrap/>
            <w:hideMark/>
          </w:tcPr>
          <w:p w14:paraId="73599899" w14:textId="5CE0896E" w:rsidR="00E815B9" w:rsidRPr="0019334D" w:rsidRDefault="00E815B9" w:rsidP="0019334D">
            <w:pPr>
              <w:pStyle w:val="NoSpacing"/>
            </w:pPr>
            <w:r w:rsidRPr="0019334D">
              <w:t>2/20</w:t>
            </w:r>
          </w:p>
        </w:tc>
      </w:tr>
      <w:tr w:rsidR="00E87A49" w:rsidRPr="0019334D" w14:paraId="3275A3DA" w14:textId="77777777" w:rsidTr="0039662C">
        <w:trPr>
          <w:trHeight w:val="20"/>
        </w:trPr>
        <w:tc>
          <w:tcPr>
            <w:tcW w:w="1307" w:type="pct"/>
            <w:hideMark/>
          </w:tcPr>
          <w:p w14:paraId="66E2F0A2" w14:textId="79209A60" w:rsidR="00E815B9" w:rsidRPr="0019334D" w:rsidRDefault="004E3B10" w:rsidP="0019334D">
            <w:pPr>
              <w:pStyle w:val="NoSpacing"/>
            </w:pPr>
            <w:hyperlink r:id="rId51" w:history="1">
              <w:r w:rsidR="00E815B9" w:rsidRPr="0019334D">
                <w:rPr>
                  <w:rStyle w:val="Hyperlink"/>
                </w:rPr>
                <w:t>Vegetarian Resource Group Scholarship</w:t>
              </w:r>
            </w:hyperlink>
          </w:p>
        </w:tc>
        <w:tc>
          <w:tcPr>
            <w:tcW w:w="3097" w:type="pct"/>
            <w:hideMark/>
          </w:tcPr>
          <w:p w14:paraId="2B367662" w14:textId="3B54D912" w:rsidR="00E815B9" w:rsidRPr="0019334D" w:rsidRDefault="0019334D" w:rsidP="0019334D">
            <w:pPr>
              <w:pStyle w:val="NoSpacing"/>
            </w:pPr>
            <w:r>
              <w:t>For</w:t>
            </w:r>
            <w:r w:rsidR="00E87A49" w:rsidRPr="0019334D">
              <w:t xml:space="preserve"> graduating U.S. high school students who have promoted veganism in their schools and/or communities. Vegetarians do not eat meat, fish, or fowl. Vegans are vegetarians who do not use other animal products such as dairy or eggs. One award of $10,000, six awards of $5,000, and additional runner-up prizes will be given. </w:t>
            </w:r>
          </w:p>
        </w:tc>
        <w:tc>
          <w:tcPr>
            <w:tcW w:w="596" w:type="pct"/>
            <w:noWrap/>
            <w:hideMark/>
          </w:tcPr>
          <w:p w14:paraId="636846EB" w14:textId="2D0527C4" w:rsidR="00E815B9" w:rsidRPr="0019334D" w:rsidRDefault="00E815B9" w:rsidP="0019334D">
            <w:pPr>
              <w:pStyle w:val="NoSpacing"/>
            </w:pPr>
            <w:r w:rsidRPr="0019334D">
              <w:t>2/20</w:t>
            </w:r>
          </w:p>
        </w:tc>
      </w:tr>
      <w:tr w:rsidR="00E87A49" w:rsidRPr="0019334D" w14:paraId="536B4739" w14:textId="77777777" w:rsidTr="0039662C">
        <w:trPr>
          <w:trHeight w:val="20"/>
        </w:trPr>
        <w:tc>
          <w:tcPr>
            <w:tcW w:w="1307" w:type="pct"/>
            <w:hideMark/>
          </w:tcPr>
          <w:p w14:paraId="661BAD0C" w14:textId="77777777" w:rsidR="00E815B9" w:rsidRPr="0019334D" w:rsidRDefault="004E3B10" w:rsidP="0019334D">
            <w:pPr>
              <w:pStyle w:val="NoSpacing"/>
            </w:pPr>
            <w:hyperlink r:id="rId52" w:history="1">
              <w:r w:rsidR="00E815B9" w:rsidRPr="0019334D">
                <w:rPr>
                  <w:rStyle w:val="Hyperlink"/>
                </w:rPr>
                <w:t>Washington Opportunity Scholarship- Baccalaureate</w:t>
              </w:r>
            </w:hyperlink>
          </w:p>
        </w:tc>
        <w:tc>
          <w:tcPr>
            <w:tcW w:w="3097" w:type="pct"/>
            <w:hideMark/>
          </w:tcPr>
          <w:p w14:paraId="4ECA90CE" w14:textId="7E9D087A" w:rsidR="00E815B9" w:rsidRPr="0019334D" w:rsidRDefault="00E815B9" w:rsidP="0019334D">
            <w:pPr>
              <w:pStyle w:val="NoSpacing"/>
            </w:pPr>
            <w:r w:rsidRPr="0019334D">
              <w:t xml:space="preserve">WSOS supports low- and middle-income students pursuing eligible high-demand </w:t>
            </w:r>
            <w:r w:rsidR="00E87A49" w:rsidRPr="0019334D">
              <w:t>STEM majors</w:t>
            </w:r>
            <w:r w:rsidRPr="0019334D">
              <w:t xml:space="preserve"> or health care</w:t>
            </w:r>
            <w:r w:rsidR="00E87A49" w:rsidRPr="0019334D">
              <w:t>. It</w:t>
            </w:r>
            <w:r w:rsidRPr="0019334D">
              <w:t xml:space="preserve"> encourages recipients to work in W</w:t>
            </w:r>
            <w:r w:rsidR="00E87A49" w:rsidRPr="0019334D">
              <w:t xml:space="preserve">A </w:t>
            </w:r>
            <w:r w:rsidRPr="0019334D">
              <w:t>once they complete their degrees.</w:t>
            </w:r>
          </w:p>
        </w:tc>
        <w:tc>
          <w:tcPr>
            <w:tcW w:w="596" w:type="pct"/>
            <w:noWrap/>
            <w:hideMark/>
          </w:tcPr>
          <w:p w14:paraId="4C221ACF" w14:textId="39D345C6" w:rsidR="00E815B9" w:rsidRPr="0019334D" w:rsidRDefault="00E815B9" w:rsidP="0019334D">
            <w:pPr>
              <w:pStyle w:val="NoSpacing"/>
            </w:pPr>
            <w:r w:rsidRPr="0019334D">
              <w:t>2/26</w:t>
            </w:r>
          </w:p>
        </w:tc>
      </w:tr>
      <w:tr w:rsidR="00E87A49" w:rsidRPr="0019334D" w14:paraId="1A7E4887" w14:textId="77777777" w:rsidTr="0039662C">
        <w:trPr>
          <w:trHeight w:val="20"/>
        </w:trPr>
        <w:tc>
          <w:tcPr>
            <w:tcW w:w="1307" w:type="pct"/>
            <w:hideMark/>
          </w:tcPr>
          <w:p w14:paraId="55982F3F" w14:textId="77777777" w:rsidR="00E815B9" w:rsidRPr="0019334D" w:rsidRDefault="004E3B10" w:rsidP="0019334D">
            <w:pPr>
              <w:pStyle w:val="NoSpacing"/>
            </w:pPr>
            <w:hyperlink r:id="rId53" w:history="1">
              <w:r w:rsidR="00E815B9" w:rsidRPr="0019334D">
                <w:rPr>
                  <w:rStyle w:val="Hyperlink"/>
                </w:rPr>
                <w:t>Indian Health Services Scholarships</w:t>
              </w:r>
            </w:hyperlink>
          </w:p>
        </w:tc>
        <w:tc>
          <w:tcPr>
            <w:tcW w:w="3097" w:type="pct"/>
            <w:hideMark/>
          </w:tcPr>
          <w:p w14:paraId="4A59600C" w14:textId="4138EAD9" w:rsidR="00E815B9" w:rsidRPr="0019334D" w:rsidRDefault="00E815B9" w:rsidP="0019334D">
            <w:pPr>
              <w:pStyle w:val="NoSpacing"/>
            </w:pPr>
            <w:r w:rsidRPr="0019334D">
              <w:t xml:space="preserve">Scholarships </w:t>
            </w:r>
            <w:r w:rsidR="00E87A49" w:rsidRPr="0019334D">
              <w:t xml:space="preserve">are available </w:t>
            </w:r>
            <w:r w:rsidRPr="0019334D">
              <w:t>for qualified American Indian and Alaska Native students who plan to enter or are pursuing degrees in the health profession.</w:t>
            </w:r>
          </w:p>
        </w:tc>
        <w:tc>
          <w:tcPr>
            <w:tcW w:w="596" w:type="pct"/>
            <w:noWrap/>
            <w:hideMark/>
          </w:tcPr>
          <w:p w14:paraId="61C6963B" w14:textId="79287FEA" w:rsidR="00E815B9" w:rsidRPr="0019334D" w:rsidRDefault="00E815B9" w:rsidP="0019334D">
            <w:pPr>
              <w:pStyle w:val="NoSpacing"/>
            </w:pPr>
            <w:r w:rsidRPr="0019334D">
              <w:t>2/28</w:t>
            </w:r>
          </w:p>
        </w:tc>
      </w:tr>
      <w:tr w:rsidR="0039662C" w:rsidRPr="0019334D" w14:paraId="2016B226" w14:textId="77777777" w:rsidTr="0039662C">
        <w:trPr>
          <w:trHeight w:val="20"/>
        </w:trPr>
        <w:tc>
          <w:tcPr>
            <w:tcW w:w="1307" w:type="pct"/>
            <w:hideMark/>
          </w:tcPr>
          <w:p w14:paraId="7E2CE086" w14:textId="77777777" w:rsidR="0039662C" w:rsidRPr="0019334D" w:rsidRDefault="004E3B10" w:rsidP="0019334D">
            <w:pPr>
              <w:pStyle w:val="NoSpacing"/>
            </w:pPr>
            <w:hyperlink r:id="rId54" w:history="1">
              <w:r w:rsidR="0039662C" w:rsidRPr="0019334D">
                <w:rPr>
                  <w:rStyle w:val="Hyperlink"/>
                </w:rPr>
                <w:t>CORE's Que Llueva Café Scholarship</w:t>
              </w:r>
            </w:hyperlink>
          </w:p>
        </w:tc>
        <w:tc>
          <w:tcPr>
            <w:tcW w:w="3097" w:type="pct"/>
            <w:hideMark/>
          </w:tcPr>
          <w:p w14:paraId="1AAE7243" w14:textId="6885BCFE" w:rsidR="0039662C" w:rsidRPr="0019334D" w:rsidRDefault="0039662C" w:rsidP="0019334D">
            <w:pPr>
              <w:pStyle w:val="NoSpacing"/>
            </w:pPr>
            <w:r w:rsidRPr="0019334D">
              <w:t>The “Que Llueva Café” Scholarship aims to support the dreams, hopes</w:t>
            </w:r>
            <w:r w:rsidR="00C807CC" w:rsidRPr="0019334D">
              <w:t>, and aspirations of college-bound</w:t>
            </w:r>
            <w:r w:rsidRPr="0019334D">
              <w:t xml:space="preserve"> undocumented students so that they can earn their college education and allow for </w:t>
            </w:r>
            <w:proofErr w:type="gramStart"/>
            <w:r w:rsidRPr="0019334D">
              <w:t>all of</w:t>
            </w:r>
            <w:proofErr w:type="gramEnd"/>
            <w:r w:rsidRPr="0019334D">
              <w:t xml:space="preserve"> their hard work and sacrifice to persevere. $500-1,000.</w:t>
            </w:r>
          </w:p>
        </w:tc>
        <w:tc>
          <w:tcPr>
            <w:tcW w:w="596" w:type="pct"/>
            <w:noWrap/>
            <w:hideMark/>
          </w:tcPr>
          <w:p w14:paraId="3162384D" w14:textId="32A058ED" w:rsidR="0039662C" w:rsidRPr="0019334D" w:rsidRDefault="0039662C" w:rsidP="0019334D">
            <w:pPr>
              <w:pStyle w:val="NoSpacing"/>
            </w:pPr>
            <w:r w:rsidRPr="0019334D">
              <w:t>3/1</w:t>
            </w:r>
          </w:p>
        </w:tc>
      </w:tr>
      <w:tr w:rsidR="0019334D" w:rsidRPr="0019334D" w14:paraId="659221DD" w14:textId="77777777" w:rsidTr="0039662C">
        <w:trPr>
          <w:trHeight w:val="20"/>
        </w:trPr>
        <w:tc>
          <w:tcPr>
            <w:tcW w:w="1307" w:type="pct"/>
          </w:tcPr>
          <w:p w14:paraId="6231F5E5" w14:textId="10B61E43" w:rsidR="0019334D" w:rsidRPr="0019334D" w:rsidRDefault="004E3B10" w:rsidP="0019334D">
            <w:pPr>
              <w:pStyle w:val="NoSpacing"/>
            </w:pPr>
            <w:hyperlink r:id="rId55" w:tgtFrame="_blank" w:history="1">
              <w:r w:rsidR="0019334D" w:rsidRPr="0019334D">
                <w:rPr>
                  <w:rStyle w:val="Hyperlink"/>
                </w:rPr>
                <w:t>Tall Clubs International Scholarship</w:t>
              </w:r>
            </w:hyperlink>
          </w:p>
        </w:tc>
        <w:tc>
          <w:tcPr>
            <w:tcW w:w="3097" w:type="pct"/>
          </w:tcPr>
          <w:p w14:paraId="31B33BFE" w14:textId="02A1B51E" w:rsidR="0019334D" w:rsidRPr="0019334D" w:rsidRDefault="0019334D" w:rsidP="0019334D">
            <w:pPr>
              <w:pStyle w:val="NoSpacing"/>
            </w:pPr>
            <w:r w:rsidRPr="0019334D">
              <w:t>Up to $1,000 for tall students under 21 attending their first year of college the following fall. Request an application by March 1.</w:t>
            </w:r>
          </w:p>
        </w:tc>
        <w:tc>
          <w:tcPr>
            <w:tcW w:w="596" w:type="pct"/>
            <w:noWrap/>
          </w:tcPr>
          <w:p w14:paraId="44114508" w14:textId="1F5F2B50" w:rsidR="0019334D" w:rsidRPr="0019334D" w:rsidRDefault="0019334D" w:rsidP="0019334D">
            <w:pPr>
              <w:pStyle w:val="NoSpacing"/>
            </w:pPr>
            <w:r w:rsidRPr="0019334D">
              <w:t>3/1</w:t>
            </w:r>
          </w:p>
        </w:tc>
      </w:tr>
      <w:tr w:rsidR="0039662C" w:rsidRPr="0019334D" w14:paraId="0367CCFD" w14:textId="77777777" w:rsidTr="0039662C">
        <w:trPr>
          <w:trHeight w:val="20"/>
        </w:trPr>
        <w:tc>
          <w:tcPr>
            <w:tcW w:w="1307" w:type="pct"/>
            <w:hideMark/>
          </w:tcPr>
          <w:p w14:paraId="21BD1CEB" w14:textId="77777777" w:rsidR="0039662C" w:rsidRPr="0019334D" w:rsidRDefault="004E3B10" w:rsidP="0019334D">
            <w:pPr>
              <w:pStyle w:val="NoSpacing"/>
            </w:pPr>
            <w:hyperlink r:id="rId56" w:history="1">
              <w:r w:rsidR="0039662C" w:rsidRPr="0019334D">
                <w:rPr>
                  <w:rStyle w:val="Hyperlink"/>
                </w:rPr>
                <w:t>USDA/1890 National Scholars Program</w:t>
              </w:r>
            </w:hyperlink>
          </w:p>
        </w:tc>
        <w:tc>
          <w:tcPr>
            <w:tcW w:w="3097" w:type="pct"/>
            <w:hideMark/>
          </w:tcPr>
          <w:p w14:paraId="6F0B374A" w14:textId="65AED01A" w:rsidR="0039662C" w:rsidRPr="0019334D" w:rsidRDefault="0039662C" w:rsidP="0019334D">
            <w:pPr>
              <w:pStyle w:val="NoSpacing"/>
            </w:pPr>
            <w:r w:rsidRPr="0019334D">
              <w:t>Scholarships are awarded annually and must be used at one of the 1890 Historically Black Land-Grant Universities. Each award provides full tuition</w:t>
            </w:r>
            <w:r w:rsidR="00C807CC" w:rsidRPr="0019334D">
              <w:t xml:space="preserve"> and room and board</w:t>
            </w:r>
            <w:r w:rsidRPr="0019334D">
              <w:t xml:space="preserve"> for the </w:t>
            </w:r>
            <w:r w:rsidR="0019334D" w:rsidRPr="0019334D">
              <w:t>scholarship term</w:t>
            </w:r>
            <w:r w:rsidRPr="0019334D">
              <w:t>. The scholarship may be renewed each year, contingent upon satisfactory academic performance and normal progress toward the bachelor's degree.</w:t>
            </w:r>
          </w:p>
        </w:tc>
        <w:tc>
          <w:tcPr>
            <w:tcW w:w="596" w:type="pct"/>
            <w:noWrap/>
            <w:hideMark/>
          </w:tcPr>
          <w:p w14:paraId="1C54FC82" w14:textId="4C80581C" w:rsidR="0039662C" w:rsidRPr="0019334D" w:rsidRDefault="0039662C" w:rsidP="0019334D">
            <w:pPr>
              <w:pStyle w:val="NoSpacing"/>
            </w:pPr>
            <w:r w:rsidRPr="0019334D">
              <w:t>3/1</w:t>
            </w:r>
          </w:p>
        </w:tc>
      </w:tr>
      <w:tr w:rsidR="0039662C" w:rsidRPr="0019334D" w14:paraId="05EF6DB1" w14:textId="77777777" w:rsidTr="0039662C">
        <w:trPr>
          <w:trHeight w:val="20"/>
        </w:trPr>
        <w:tc>
          <w:tcPr>
            <w:tcW w:w="1307" w:type="pct"/>
            <w:hideMark/>
          </w:tcPr>
          <w:p w14:paraId="402FBD82" w14:textId="77777777" w:rsidR="0039662C" w:rsidRPr="0019334D" w:rsidRDefault="004E3B10" w:rsidP="0019334D">
            <w:pPr>
              <w:pStyle w:val="NoSpacing"/>
            </w:pPr>
            <w:hyperlink r:id="rId57" w:history="1">
              <w:r w:rsidR="0039662C" w:rsidRPr="0019334D">
                <w:rPr>
                  <w:rStyle w:val="Hyperlink"/>
                </w:rPr>
                <w:t>Sound Credit Union Scholarship</w:t>
              </w:r>
            </w:hyperlink>
          </w:p>
        </w:tc>
        <w:tc>
          <w:tcPr>
            <w:tcW w:w="3097" w:type="pct"/>
            <w:hideMark/>
          </w:tcPr>
          <w:p w14:paraId="0285F587" w14:textId="77777777" w:rsidR="0039662C" w:rsidRPr="0019334D" w:rsidRDefault="0039662C" w:rsidP="0019334D">
            <w:pPr>
              <w:pStyle w:val="NoSpacing"/>
            </w:pPr>
            <w:r w:rsidRPr="0019334D">
              <w:t>$1,000 individual scholarships. Must be a graduating HS senior who plans to attend a 2- or 4-year college, w/ a min. 3.0 GPS, &amp; be a member of Sound Credit Union on or before January 31, 2021.</w:t>
            </w:r>
          </w:p>
        </w:tc>
        <w:tc>
          <w:tcPr>
            <w:tcW w:w="596" w:type="pct"/>
            <w:noWrap/>
            <w:hideMark/>
          </w:tcPr>
          <w:p w14:paraId="6828F297" w14:textId="72C1061B" w:rsidR="0039662C" w:rsidRPr="0019334D" w:rsidRDefault="0039662C" w:rsidP="0019334D">
            <w:pPr>
              <w:pStyle w:val="NoSpacing"/>
            </w:pPr>
            <w:r w:rsidRPr="0019334D">
              <w:t>3/2</w:t>
            </w:r>
          </w:p>
        </w:tc>
      </w:tr>
      <w:tr w:rsidR="0039662C" w:rsidRPr="0019334D" w14:paraId="7972448B" w14:textId="77777777" w:rsidTr="0039662C">
        <w:trPr>
          <w:trHeight w:val="20"/>
        </w:trPr>
        <w:tc>
          <w:tcPr>
            <w:tcW w:w="1307" w:type="pct"/>
            <w:hideMark/>
          </w:tcPr>
          <w:p w14:paraId="4D4FD9D2" w14:textId="77777777" w:rsidR="0039662C" w:rsidRPr="0019334D" w:rsidRDefault="004E3B10" w:rsidP="0019334D">
            <w:pPr>
              <w:pStyle w:val="NoSpacing"/>
            </w:pPr>
            <w:hyperlink r:id="rId58" w:history="1">
              <w:r w:rsidR="0039662C" w:rsidRPr="0019334D">
                <w:rPr>
                  <w:rStyle w:val="Hyperlink"/>
                </w:rPr>
                <w:t>Microsoft DisAbility Scholarship</w:t>
              </w:r>
            </w:hyperlink>
          </w:p>
        </w:tc>
        <w:tc>
          <w:tcPr>
            <w:tcW w:w="3097" w:type="pct"/>
            <w:hideMark/>
          </w:tcPr>
          <w:p w14:paraId="0B6421D0" w14:textId="42E1118E" w:rsidR="0039662C" w:rsidRPr="0019334D" w:rsidRDefault="0039662C" w:rsidP="0019334D">
            <w:pPr>
              <w:pStyle w:val="NoSpacing"/>
            </w:pPr>
            <w:r w:rsidRPr="0019334D">
              <w:t xml:space="preserve">Eight (8) $20,000 scholarships distributed over 4 years ($5,000 per year, renewable). Awards are renewable for up to three years or until a bachelor’s degree is earned, whichever occurs first, </w:t>
            </w:r>
            <w:r w:rsidR="00C807CC" w:rsidRPr="0019334D">
              <w:t>based on</w:t>
            </w:r>
            <w:r w:rsidRPr="0019334D">
              <w:t xml:space="preserve"> satisfactory academic performance</w:t>
            </w:r>
            <w:r w:rsidR="00C807CC" w:rsidRPr="0019334D">
              <w:t>,</w:t>
            </w:r>
            <w:r w:rsidRPr="0019334D">
              <w:t xml:space="preserve"> maintaining a cumulative grade point average of 2.0 on a 4.0 scale, full-time or half-time enrollment, and continued enrollment in the eligible major.</w:t>
            </w:r>
          </w:p>
        </w:tc>
        <w:tc>
          <w:tcPr>
            <w:tcW w:w="596" w:type="pct"/>
            <w:noWrap/>
            <w:hideMark/>
          </w:tcPr>
          <w:p w14:paraId="1B71D7D8" w14:textId="72143523" w:rsidR="0039662C" w:rsidRPr="0019334D" w:rsidRDefault="0039662C" w:rsidP="0019334D">
            <w:pPr>
              <w:pStyle w:val="NoSpacing"/>
            </w:pPr>
            <w:r w:rsidRPr="0019334D">
              <w:t>3/13</w:t>
            </w:r>
          </w:p>
        </w:tc>
      </w:tr>
      <w:tr w:rsidR="0039662C" w:rsidRPr="0019334D" w14:paraId="140FC965" w14:textId="77777777" w:rsidTr="0039662C">
        <w:trPr>
          <w:trHeight w:val="20"/>
        </w:trPr>
        <w:tc>
          <w:tcPr>
            <w:tcW w:w="1307" w:type="pct"/>
            <w:hideMark/>
          </w:tcPr>
          <w:p w14:paraId="2FBC88D9" w14:textId="77777777" w:rsidR="0039662C" w:rsidRPr="0019334D" w:rsidRDefault="004E3B10" w:rsidP="0019334D">
            <w:pPr>
              <w:pStyle w:val="NoSpacing"/>
            </w:pPr>
            <w:hyperlink r:id="rId59" w:history="1">
              <w:r w:rsidR="0039662C" w:rsidRPr="0019334D">
                <w:rPr>
                  <w:rStyle w:val="Hyperlink"/>
                </w:rPr>
                <w:t>Courage to Grow Scholarship</w:t>
              </w:r>
            </w:hyperlink>
          </w:p>
        </w:tc>
        <w:tc>
          <w:tcPr>
            <w:tcW w:w="3097" w:type="pct"/>
            <w:hideMark/>
          </w:tcPr>
          <w:p w14:paraId="6EDACC83" w14:textId="333E5547" w:rsidR="0039662C" w:rsidRPr="0019334D" w:rsidRDefault="0039662C" w:rsidP="0019334D">
            <w:pPr>
              <w:pStyle w:val="NoSpacing"/>
            </w:pPr>
            <w:r w:rsidRPr="0019334D">
              <w:t>($500) - Please explain in 250 words or less why you believe that you should be awarded this scholarship. You must be a junior or senior high school or college student with a minimum GPA of 2.5 or better. U.S. citizens only</w:t>
            </w:r>
            <w:r w:rsidR="00C807CC" w:rsidRPr="0019334D">
              <w:t>,</w:t>
            </w:r>
            <w:r w:rsidRPr="0019334D">
              <w:t xml:space="preserve"> please.</w:t>
            </w:r>
          </w:p>
        </w:tc>
        <w:tc>
          <w:tcPr>
            <w:tcW w:w="596" w:type="pct"/>
            <w:noWrap/>
            <w:hideMark/>
          </w:tcPr>
          <w:p w14:paraId="5AE4BC11" w14:textId="0C477F52" w:rsidR="0039662C" w:rsidRPr="0019334D" w:rsidRDefault="0039662C" w:rsidP="0019334D">
            <w:pPr>
              <w:pStyle w:val="NoSpacing"/>
            </w:pPr>
            <w:r w:rsidRPr="0019334D">
              <w:t>3/31</w:t>
            </w:r>
          </w:p>
        </w:tc>
      </w:tr>
      <w:tr w:rsidR="0039662C" w:rsidRPr="0019334D" w14:paraId="084ABB18" w14:textId="77777777" w:rsidTr="0039662C">
        <w:trPr>
          <w:trHeight w:val="20"/>
        </w:trPr>
        <w:tc>
          <w:tcPr>
            <w:tcW w:w="1307" w:type="pct"/>
            <w:hideMark/>
          </w:tcPr>
          <w:p w14:paraId="3CADECC7" w14:textId="77777777" w:rsidR="0039662C" w:rsidRPr="0019334D" w:rsidRDefault="004E3B10" w:rsidP="0019334D">
            <w:pPr>
              <w:pStyle w:val="NoSpacing"/>
            </w:pPr>
            <w:hyperlink r:id="rId60" w:history="1">
              <w:r w:rsidR="0039662C" w:rsidRPr="0019334D">
                <w:rPr>
                  <w:rStyle w:val="Hyperlink"/>
                </w:rPr>
                <w:t>Davis-Putter Scholarship Fund</w:t>
              </w:r>
            </w:hyperlink>
          </w:p>
        </w:tc>
        <w:tc>
          <w:tcPr>
            <w:tcW w:w="3097" w:type="pct"/>
            <w:hideMark/>
          </w:tcPr>
          <w:p w14:paraId="776153E6" w14:textId="10ADE07F" w:rsidR="0039662C" w:rsidRPr="0019334D" w:rsidRDefault="0039662C" w:rsidP="0019334D">
            <w:pPr>
              <w:pStyle w:val="NoSpacing"/>
            </w:pPr>
            <w:r w:rsidRPr="0019334D">
              <w:t xml:space="preserve">(Up to $15,000 per Year) - These need-based scholarships are awarded to students who </w:t>
            </w:r>
            <w:r w:rsidR="00C807CC" w:rsidRPr="0019334D">
              <w:t>can</w:t>
            </w:r>
            <w:r w:rsidRPr="0019334D">
              <w:t xml:space="preserve"> do academic work at the college or university level</w:t>
            </w:r>
            <w:r w:rsidR="00C807CC" w:rsidRPr="0019334D">
              <w:t>, are enrolled in a trade or technical program, and</w:t>
            </w:r>
            <w:r w:rsidRPr="0019334D">
              <w:t xml:space="preserve"> are active in the progressive movement.</w:t>
            </w:r>
          </w:p>
        </w:tc>
        <w:tc>
          <w:tcPr>
            <w:tcW w:w="596" w:type="pct"/>
            <w:noWrap/>
            <w:hideMark/>
          </w:tcPr>
          <w:p w14:paraId="6BDC94F0" w14:textId="2DEC2D27" w:rsidR="0039662C" w:rsidRPr="0019334D" w:rsidRDefault="0039662C" w:rsidP="0019334D">
            <w:pPr>
              <w:pStyle w:val="NoSpacing"/>
            </w:pPr>
            <w:r w:rsidRPr="0019334D">
              <w:t>4/1</w:t>
            </w:r>
          </w:p>
        </w:tc>
      </w:tr>
      <w:tr w:rsidR="0039662C" w:rsidRPr="0019334D" w14:paraId="5E057A10" w14:textId="77777777" w:rsidTr="0039662C">
        <w:trPr>
          <w:trHeight w:val="20"/>
        </w:trPr>
        <w:tc>
          <w:tcPr>
            <w:tcW w:w="1307" w:type="pct"/>
            <w:hideMark/>
          </w:tcPr>
          <w:p w14:paraId="35F83D98" w14:textId="77777777" w:rsidR="0039662C" w:rsidRPr="0019334D" w:rsidRDefault="004E3B10" w:rsidP="0019334D">
            <w:pPr>
              <w:pStyle w:val="NoSpacing"/>
            </w:pPr>
            <w:hyperlink r:id="rId61" w:anchor="sthash.2vdhoRcz.dpbs" w:history="1">
              <w:r w:rsidR="0039662C" w:rsidRPr="0019334D">
                <w:rPr>
                  <w:rStyle w:val="Hyperlink"/>
                </w:rPr>
                <w:t>10 Words or Less Scholarship</w:t>
              </w:r>
            </w:hyperlink>
          </w:p>
        </w:tc>
        <w:tc>
          <w:tcPr>
            <w:tcW w:w="3097" w:type="pct"/>
            <w:hideMark/>
          </w:tcPr>
          <w:p w14:paraId="0F5FBAB3" w14:textId="77777777" w:rsidR="0039662C" w:rsidRPr="0019334D" w:rsidRDefault="0039662C" w:rsidP="0019334D">
            <w:pPr>
              <w:pStyle w:val="NoSpacing"/>
            </w:pPr>
            <w:r w:rsidRPr="0019334D">
              <w:t>($500) - In 10 words or less, say why you deserve the scholarship.</w:t>
            </w:r>
          </w:p>
        </w:tc>
        <w:tc>
          <w:tcPr>
            <w:tcW w:w="596" w:type="pct"/>
            <w:noWrap/>
            <w:hideMark/>
          </w:tcPr>
          <w:p w14:paraId="668A2DA1" w14:textId="588D0C21" w:rsidR="0039662C" w:rsidRPr="0019334D" w:rsidRDefault="0039662C" w:rsidP="0019334D">
            <w:pPr>
              <w:pStyle w:val="NoSpacing"/>
            </w:pPr>
            <w:r w:rsidRPr="0019334D">
              <w:t>4/15</w:t>
            </w:r>
          </w:p>
        </w:tc>
      </w:tr>
      <w:tr w:rsidR="0039662C" w:rsidRPr="0019334D" w14:paraId="5E87140C" w14:textId="77777777" w:rsidTr="0039662C">
        <w:trPr>
          <w:trHeight w:val="20"/>
        </w:trPr>
        <w:tc>
          <w:tcPr>
            <w:tcW w:w="1307" w:type="pct"/>
            <w:hideMark/>
          </w:tcPr>
          <w:p w14:paraId="1328AC54" w14:textId="77777777" w:rsidR="0039662C" w:rsidRPr="0019334D" w:rsidRDefault="004E3B10" w:rsidP="0019334D">
            <w:pPr>
              <w:pStyle w:val="NoSpacing"/>
            </w:pPr>
            <w:hyperlink r:id="rId62" w:history="1">
              <w:r w:rsidR="0039662C" w:rsidRPr="0019334D">
                <w:rPr>
                  <w:rStyle w:val="Hyperlink"/>
                </w:rPr>
                <w:t>Gloria Barron Prize for Young Heroes</w:t>
              </w:r>
            </w:hyperlink>
          </w:p>
        </w:tc>
        <w:tc>
          <w:tcPr>
            <w:tcW w:w="3097" w:type="pct"/>
            <w:hideMark/>
          </w:tcPr>
          <w:p w14:paraId="1A67D74D" w14:textId="798A1C23" w:rsidR="0039662C" w:rsidRPr="0019334D" w:rsidRDefault="0039662C" w:rsidP="0019334D">
            <w:pPr>
              <w:pStyle w:val="NoSpacing"/>
            </w:pPr>
            <w:r w:rsidRPr="0019334D">
              <w:t xml:space="preserve">($10,000) - Honoring outstanding young leaders (ages 8-18) currently working on an inspiring service project or have done so within the past 12 months. </w:t>
            </w:r>
            <w:r w:rsidR="00C807CC" w:rsidRPr="0019334D">
              <w:t>Students need to work as individuals</w:t>
            </w:r>
            <w:r w:rsidRPr="0019334D">
              <w:t xml:space="preserve"> to lead their service work. </w:t>
            </w:r>
          </w:p>
        </w:tc>
        <w:tc>
          <w:tcPr>
            <w:tcW w:w="596" w:type="pct"/>
            <w:noWrap/>
            <w:hideMark/>
          </w:tcPr>
          <w:p w14:paraId="1CBB7513" w14:textId="36173B76" w:rsidR="0039662C" w:rsidRPr="0019334D" w:rsidRDefault="0039662C" w:rsidP="0019334D">
            <w:pPr>
              <w:pStyle w:val="NoSpacing"/>
            </w:pPr>
            <w:r w:rsidRPr="0019334D">
              <w:t>4/15</w:t>
            </w:r>
          </w:p>
        </w:tc>
      </w:tr>
      <w:tr w:rsidR="0039662C" w:rsidRPr="0019334D" w14:paraId="6588E18B" w14:textId="77777777" w:rsidTr="0039662C">
        <w:trPr>
          <w:trHeight w:val="20"/>
        </w:trPr>
        <w:tc>
          <w:tcPr>
            <w:tcW w:w="1307" w:type="pct"/>
            <w:hideMark/>
          </w:tcPr>
          <w:p w14:paraId="7F18E866" w14:textId="77777777" w:rsidR="0039662C" w:rsidRPr="0019334D" w:rsidRDefault="004E3B10" w:rsidP="0019334D">
            <w:pPr>
              <w:pStyle w:val="NoSpacing"/>
            </w:pPr>
            <w:hyperlink r:id="rId63" w:history="1">
              <w:r w:rsidR="0039662C" w:rsidRPr="0019334D">
                <w:rPr>
                  <w:rStyle w:val="Hyperlink"/>
                </w:rPr>
                <w:t>Incight Scholarship</w:t>
              </w:r>
            </w:hyperlink>
          </w:p>
        </w:tc>
        <w:tc>
          <w:tcPr>
            <w:tcW w:w="3097" w:type="pct"/>
            <w:hideMark/>
          </w:tcPr>
          <w:p w14:paraId="79987B4D" w14:textId="342ADD9C" w:rsidR="0039662C" w:rsidRPr="0019334D" w:rsidRDefault="0039662C" w:rsidP="0019334D">
            <w:pPr>
              <w:pStyle w:val="NoSpacing"/>
            </w:pPr>
            <w:r w:rsidRPr="0019334D">
              <w:t xml:space="preserve">($500-$2,500) - Incight awards up to one hundred scholarships to students with disabilities, who have demonstrated outstanding merit in giving back to the community and overcoming obstacles </w:t>
            </w:r>
            <w:r w:rsidR="00C807CC" w:rsidRPr="0019334D">
              <w:t>to</w:t>
            </w:r>
            <w:r w:rsidRPr="0019334D">
              <w:t xml:space="preserve"> pursue higher education. These scholarships range in value from $500 to $2,500. The INCIGHT Scholarship is only open to students who are </w:t>
            </w:r>
            <w:r w:rsidR="00C807CC" w:rsidRPr="0019334D">
              <w:t>Oregon, Washington or California residents</w:t>
            </w:r>
            <w:r w:rsidRPr="0019334D">
              <w:t>.</w:t>
            </w:r>
          </w:p>
        </w:tc>
        <w:tc>
          <w:tcPr>
            <w:tcW w:w="596" w:type="pct"/>
            <w:noWrap/>
            <w:hideMark/>
          </w:tcPr>
          <w:p w14:paraId="69BF28B0" w14:textId="3450DFCE" w:rsidR="0039662C" w:rsidRPr="0019334D" w:rsidRDefault="0039662C" w:rsidP="0019334D">
            <w:pPr>
              <w:pStyle w:val="NoSpacing"/>
            </w:pPr>
            <w:r w:rsidRPr="0019334D">
              <w:t>4/15</w:t>
            </w:r>
          </w:p>
        </w:tc>
      </w:tr>
      <w:tr w:rsidR="0039662C" w:rsidRPr="0019334D" w14:paraId="49B6479E" w14:textId="77777777" w:rsidTr="0039662C">
        <w:trPr>
          <w:trHeight w:val="20"/>
        </w:trPr>
        <w:tc>
          <w:tcPr>
            <w:tcW w:w="1307" w:type="pct"/>
            <w:hideMark/>
          </w:tcPr>
          <w:p w14:paraId="4F418A21" w14:textId="77777777" w:rsidR="0039662C" w:rsidRPr="0019334D" w:rsidRDefault="004E3B10" w:rsidP="0019334D">
            <w:pPr>
              <w:pStyle w:val="NoSpacing"/>
            </w:pPr>
            <w:hyperlink r:id="rId64" w:history="1">
              <w:r w:rsidR="0039662C" w:rsidRPr="0019334D">
                <w:rPr>
                  <w:rStyle w:val="Hyperlink"/>
                </w:rPr>
                <w:t>LEAP Rise Above (aka LEAP1%) Scholarship Fund</w:t>
              </w:r>
            </w:hyperlink>
          </w:p>
        </w:tc>
        <w:tc>
          <w:tcPr>
            <w:tcW w:w="3097" w:type="pct"/>
            <w:hideMark/>
          </w:tcPr>
          <w:p w14:paraId="205CFEC3" w14:textId="76B44A9C" w:rsidR="0039662C" w:rsidRPr="0019334D" w:rsidRDefault="0039662C" w:rsidP="0019334D">
            <w:pPr>
              <w:pStyle w:val="NoSpacing"/>
            </w:pPr>
            <w:proofErr w:type="gramStart"/>
            <w:r w:rsidRPr="0019334D">
              <w:t>The  Latino</w:t>
            </w:r>
            <w:proofErr w:type="gramEnd"/>
            <w:r w:rsidRPr="0019334D">
              <w:t>/</w:t>
            </w:r>
            <w:r w:rsidR="00C807CC" w:rsidRPr="0019334D">
              <w:t>a Educational Achievement Project Scholarship Fund provides financial support for students who demonstrate a history of advocacy, responsibility, accountability, and perseverance, are go-getters, and have shown or have a</w:t>
            </w:r>
            <w:r w:rsidRPr="0019334D">
              <w:t xml:space="preserve"> strong potential to </w:t>
            </w:r>
            <w:r w:rsidR="00C807CC" w:rsidRPr="0019334D">
              <w:t>contribute</w:t>
            </w:r>
            <w:r w:rsidRPr="0019334D">
              <w:t xml:space="preserve"> to their community.</w:t>
            </w:r>
          </w:p>
        </w:tc>
        <w:tc>
          <w:tcPr>
            <w:tcW w:w="596" w:type="pct"/>
            <w:noWrap/>
            <w:hideMark/>
          </w:tcPr>
          <w:p w14:paraId="2AA65276" w14:textId="1DA6B5AF" w:rsidR="0039662C" w:rsidRPr="0019334D" w:rsidRDefault="0039662C" w:rsidP="0019334D">
            <w:pPr>
              <w:pStyle w:val="NoSpacing"/>
            </w:pPr>
            <w:r w:rsidRPr="0019334D">
              <w:t>4/15</w:t>
            </w:r>
          </w:p>
        </w:tc>
      </w:tr>
      <w:tr w:rsidR="0039662C" w:rsidRPr="0019334D" w14:paraId="7D9B04B9" w14:textId="77777777" w:rsidTr="00242DD0">
        <w:trPr>
          <w:trHeight w:val="20"/>
        </w:trPr>
        <w:tc>
          <w:tcPr>
            <w:tcW w:w="1307" w:type="pct"/>
          </w:tcPr>
          <w:p w14:paraId="414FD46F" w14:textId="278DED83" w:rsidR="0039662C" w:rsidRPr="0019334D" w:rsidRDefault="004E3B10" w:rsidP="0019334D">
            <w:pPr>
              <w:pStyle w:val="NoSpacing"/>
            </w:pPr>
            <w:hyperlink r:id="rId65" w:history="1">
              <w:r w:rsidR="00242DD0" w:rsidRPr="0019334D">
                <w:rPr>
                  <w:rStyle w:val="Hyperlink"/>
                </w:rPr>
                <w:t>Sea Mar Farmworker High School &amp; College Scholarships</w:t>
              </w:r>
            </w:hyperlink>
          </w:p>
          <w:p w14:paraId="70E64E90" w14:textId="0FA64051" w:rsidR="00242DD0" w:rsidRPr="0019334D" w:rsidRDefault="00242DD0" w:rsidP="0019334D">
            <w:pPr>
              <w:pStyle w:val="NoSpacing"/>
            </w:pPr>
          </w:p>
        </w:tc>
        <w:tc>
          <w:tcPr>
            <w:tcW w:w="3097" w:type="pct"/>
          </w:tcPr>
          <w:p w14:paraId="4E60E62B" w14:textId="094DB98F" w:rsidR="0039662C" w:rsidRPr="0019334D" w:rsidRDefault="00242DD0" w:rsidP="0019334D">
            <w:pPr>
              <w:pStyle w:val="NoSpacing"/>
            </w:pPr>
            <w:r w:rsidRPr="0019334D">
              <w:t>For those who currently work or have worked in agriculture, or whose parent or legal guardian is or has worked as a farm worker. They should demonstrate a commitment to their education, exhibit leadership skills, show concern for their community, and show financial need due to individual or family hardships.</w:t>
            </w:r>
          </w:p>
        </w:tc>
        <w:tc>
          <w:tcPr>
            <w:tcW w:w="596" w:type="pct"/>
            <w:noWrap/>
          </w:tcPr>
          <w:p w14:paraId="766AE333" w14:textId="48C121F6" w:rsidR="0039662C" w:rsidRPr="0019334D" w:rsidRDefault="00242DD0" w:rsidP="0019334D">
            <w:pPr>
              <w:pStyle w:val="NoSpacing"/>
            </w:pPr>
            <w:r w:rsidRPr="0019334D">
              <w:t>4/15</w:t>
            </w:r>
          </w:p>
        </w:tc>
      </w:tr>
      <w:tr w:rsidR="0039662C" w:rsidRPr="0019334D" w14:paraId="6C6252F9" w14:textId="77777777" w:rsidTr="0039662C">
        <w:trPr>
          <w:trHeight w:val="20"/>
        </w:trPr>
        <w:tc>
          <w:tcPr>
            <w:tcW w:w="1307" w:type="pct"/>
            <w:hideMark/>
          </w:tcPr>
          <w:p w14:paraId="3F112E4F" w14:textId="77777777" w:rsidR="0039662C" w:rsidRPr="0019334D" w:rsidRDefault="004E3B10" w:rsidP="0019334D">
            <w:pPr>
              <w:pStyle w:val="NoSpacing"/>
            </w:pPr>
            <w:hyperlink r:id="rId66" w:history="1">
              <w:r w:rsidR="0039662C" w:rsidRPr="0019334D">
                <w:rPr>
                  <w:rStyle w:val="Hyperlink"/>
                </w:rPr>
                <w:t>WWIN Star Scholar (Formerly - Washington Women in Need Education Grant)</w:t>
              </w:r>
            </w:hyperlink>
          </w:p>
        </w:tc>
        <w:tc>
          <w:tcPr>
            <w:tcW w:w="3097" w:type="pct"/>
            <w:hideMark/>
          </w:tcPr>
          <w:p w14:paraId="112A6558" w14:textId="05D45F58" w:rsidR="0039662C" w:rsidRPr="0019334D" w:rsidRDefault="0039662C" w:rsidP="0019334D">
            <w:pPr>
              <w:pStyle w:val="NoSpacing"/>
            </w:pPr>
            <w:r w:rsidRPr="0019334D">
              <w:t>Each WWIN Star Scholar receives up to $5,000 per academic year and up to $20,000 over her undergraduate career at the approved Washington college or university of her choice. For females 18 and older.</w:t>
            </w:r>
          </w:p>
        </w:tc>
        <w:tc>
          <w:tcPr>
            <w:tcW w:w="596" w:type="pct"/>
            <w:noWrap/>
            <w:hideMark/>
          </w:tcPr>
          <w:p w14:paraId="227E8FE0" w14:textId="275E8974" w:rsidR="0039662C" w:rsidRPr="0019334D" w:rsidRDefault="0039662C" w:rsidP="0019334D">
            <w:pPr>
              <w:pStyle w:val="NoSpacing"/>
            </w:pPr>
            <w:r w:rsidRPr="0019334D">
              <w:t>4/17</w:t>
            </w:r>
          </w:p>
        </w:tc>
      </w:tr>
      <w:tr w:rsidR="0039662C" w:rsidRPr="0019334D" w14:paraId="58AD2940" w14:textId="77777777" w:rsidTr="0039662C">
        <w:trPr>
          <w:trHeight w:val="20"/>
        </w:trPr>
        <w:tc>
          <w:tcPr>
            <w:tcW w:w="1307" w:type="pct"/>
            <w:hideMark/>
          </w:tcPr>
          <w:p w14:paraId="1316090E" w14:textId="77777777" w:rsidR="0039662C" w:rsidRPr="0019334D" w:rsidRDefault="004E3B10" w:rsidP="0019334D">
            <w:pPr>
              <w:pStyle w:val="NoSpacing"/>
            </w:pPr>
            <w:hyperlink r:id="rId67" w:history="1">
              <w:r w:rsidR="0039662C" w:rsidRPr="0019334D">
                <w:rPr>
                  <w:rStyle w:val="Hyperlink"/>
                </w:rPr>
                <w:t>A.T. Anderson Memorial Scholarship</w:t>
              </w:r>
            </w:hyperlink>
          </w:p>
        </w:tc>
        <w:tc>
          <w:tcPr>
            <w:tcW w:w="3097" w:type="pct"/>
            <w:hideMark/>
          </w:tcPr>
          <w:p w14:paraId="4F661575" w14:textId="43605404" w:rsidR="0039662C" w:rsidRPr="0019334D" w:rsidRDefault="0039662C" w:rsidP="0019334D">
            <w:pPr>
              <w:pStyle w:val="NoSpacing"/>
            </w:pPr>
            <w:r w:rsidRPr="0019334D">
              <w:t xml:space="preserve">($1,000) - This scholarship is awarded to American Indian/Alaska Native/Native Hawaiian AISES members pursuing </w:t>
            </w:r>
            <w:r w:rsidR="00C807CC" w:rsidRPr="0019334D">
              <w:t>the sciences, engineering, medicine, natural resources, math &amp; technology degrees</w:t>
            </w:r>
            <w:r w:rsidRPr="0019334D">
              <w:t xml:space="preserve">. Students are required to submit </w:t>
            </w:r>
            <w:r w:rsidR="00C807CC" w:rsidRPr="0019334D">
              <w:t>three</w:t>
            </w:r>
            <w:r w:rsidRPr="0019334D">
              <w:t xml:space="preserve"> essays (prompts provided), up to 1,000 words each. </w:t>
            </w:r>
          </w:p>
        </w:tc>
        <w:tc>
          <w:tcPr>
            <w:tcW w:w="596" w:type="pct"/>
            <w:noWrap/>
            <w:hideMark/>
          </w:tcPr>
          <w:p w14:paraId="1A520C43" w14:textId="70CBFDC1" w:rsidR="0039662C" w:rsidRPr="0019334D" w:rsidRDefault="0039662C" w:rsidP="0019334D">
            <w:pPr>
              <w:pStyle w:val="NoSpacing"/>
            </w:pPr>
            <w:r w:rsidRPr="0019334D">
              <w:t>4/30</w:t>
            </w:r>
          </w:p>
        </w:tc>
      </w:tr>
      <w:tr w:rsidR="0039662C" w:rsidRPr="0019334D" w14:paraId="3B16C757" w14:textId="77777777" w:rsidTr="0039662C">
        <w:trPr>
          <w:trHeight w:val="20"/>
        </w:trPr>
        <w:tc>
          <w:tcPr>
            <w:tcW w:w="1307" w:type="pct"/>
            <w:hideMark/>
          </w:tcPr>
          <w:p w14:paraId="06145DF6" w14:textId="77777777" w:rsidR="0039662C" w:rsidRPr="0019334D" w:rsidRDefault="004E3B10" w:rsidP="0019334D">
            <w:pPr>
              <w:pStyle w:val="NoSpacing"/>
            </w:pPr>
            <w:hyperlink r:id="rId68" w:history="1">
              <w:r w:rsidR="0039662C" w:rsidRPr="0019334D">
                <w:rPr>
                  <w:rStyle w:val="Hyperlink"/>
                </w:rPr>
                <w:t>Washington Association of County Officials</w:t>
              </w:r>
            </w:hyperlink>
          </w:p>
        </w:tc>
        <w:tc>
          <w:tcPr>
            <w:tcW w:w="3097" w:type="pct"/>
            <w:hideMark/>
          </w:tcPr>
          <w:p w14:paraId="56655472" w14:textId="7890C978" w:rsidR="0039662C" w:rsidRPr="0019334D" w:rsidRDefault="0039662C" w:rsidP="0019334D">
            <w:pPr>
              <w:pStyle w:val="NoSpacing"/>
            </w:pPr>
            <w:r w:rsidRPr="0019334D">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19334D">
              <w:t>baccalaureate, associate, or vocational/technical certification program students</w:t>
            </w:r>
            <w:r w:rsidRPr="0019334D">
              <w:t>.</w:t>
            </w:r>
          </w:p>
        </w:tc>
        <w:tc>
          <w:tcPr>
            <w:tcW w:w="596" w:type="pct"/>
            <w:noWrap/>
            <w:hideMark/>
          </w:tcPr>
          <w:p w14:paraId="08658E75" w14:textId="5CD2D46A" w:rsidR="0039662C" w:rsidRPr="0019334D" w:rsidRDefault="0039662C" w:rsidP="0019334D">
            <w:pPr>
              <w:pStyle w:val="NoSpacing"/>
            </w:pPr>
            <w:r w:rsidRPr="0019334D">
              <w:t>4/30</w:t>
            </w:r>
          </w:p>
        </w:tc>
      </w:tr>
      <w:tr w:rsidR="00B47FCF" w:rsidRPr="0019334D" w14:paraId="669BF21E" w14:textId="77777777" w:rsidTr="0039662C">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39662C">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1C647F6"/>
    <w:multiLevelType w:val="hybridMultilevel"/>
    <w:tmpl w:val="E970F04E"/>
    <w:lvl w:ilvl="0" w:tplc="07A23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31A5"/>
    <w:multiLevelType w:val="hybridMultilevel"/>
    <w:tmpl w:val="8BE2C8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6193F"/>
    <w:multiLevelType w:val="hybridMultilevel"/>
    <w:tmpl w:val="3996B11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F4F59"/>
    <w:multiLevelType w:val="multilevel"/>
    <w:tmpl w:val="9362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2623B"/>
    <w:multiLevelType w:val="multilevel"/>
    <w:tmpl w:val="868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A4B4D"/>
    <w:multiLevelType w:val="hybridMultilevel"/>
    <w:tmpl w:val="072EF1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423A3"/>
    <w:multiLevelType w:val="hybridMultilevel"/>
    <w:tmpl w:val="A32C70D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F2794"/>
    <w:multiLevelType w:val="hybridMultilevel"/>
    <w:tmpl w:val="72EA0F6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B5F12"/>
    <w:multiLevelType w:val="multilevel"/>
    <w:tmpl w:val="01D8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66D4E"/>
    <w:multiLevelType w:val="hybridMultilevel"/>
    <w:tmpl w:val="1C4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446B"/>
    <w:multiLevelType w:val="hybridMultilevel"/>
    <w:tmpl w:val="E96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645F7"/>
    <w:multiLevelType w:val="hybridMultilevel"/>
    <w:tmpl w:val="95BAA23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A4B14"/>
    <w:multiLevelType w:val="multilevel"/>
    <w:tmpl w:val="204E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E5554"/>
    <w:multiLevelType w:val="multilevel"/>
    <w:tmpl w:val="A3E2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67945D7"/>
    <w:multiLevelType w:val="hybridMultilevel"/>
    <w:tmpl w:val="83A25A8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26FC8"/>
    <w:multiLevelType w:val="hybridMultilevel"/>
    <w:tmpl w:val="557CCCA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B3481"/>
    <w:multiLevelType w:val="multilevel"/>
    <w:tmpl w:val="FD9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56909"/>
    <w:multiLevelType w:val="hybridMultilevel"/>
    <w:tmpl w:val="9D14831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C35C5"/>
    <w:multiLevelType w:val="multilevel"/>
    <w:tmpl w:val="18BA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F218B"/>
    <w:multiLevelType w:val="hybridMultilevel"/>
    <w:tmpl w:val="F6B2AED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724CA"/>
    <w:multiLevelType w:val="multilevel"/>
    <w:tmpl w:val="0AF4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F2D24"/>
    <w:multiLevelType w:val="hybridMultilevel"/>
    <w:tmpl w:val="093C991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C5371"/>
    <w:multiLevelType w:val="multilevel"/>
    <w:tmpl w:val="D3088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880092939">
    <w:abstractNumId w:val="4"/>
  </w:num>
  <w:num w:numId="3" w16cid:durableId="1297222747">
    <w:abstractNumId w:val="9"/>
  </w:num>
  <w:num w:numId="4" w16cid:durableId="60833477">
    <w:abstractNumId w:val="22"/>
  </w:num>
  <w:num w:numId="5" w16cid:durableId="32776432">
    <w:abstractNumId w:val="18"/>
  </w:num>
  <w:num w:numId="6" w16cid:durableId="240872468">
    <w:abstractNumId w:val="3"/>
  </w:num>
  <w:num w:numId="7" w16cid:durableId="449394663">
    <w:abstractNumId w:val="21"/>
  </w:num>
  <w:num w:numId="8" w16cid:durableId="2085058854">
    <w:abstractNumId w:val="2"/>
  </w:num>
  <w:num w:numId="9" w16cid:durableId="2070767770">
    <w:abstractNumId w:val="17"/>
  </w:num>
  <w:num w:numId="10" w16cid:durableId="330178100">
    <w:abstractNumId w:val="26"/>
  </w:num>
  <w:num w:numId="11" w16cid:durableId="1850868770">
    <w:abstractNumId w:val="11"/>
  </w:num>
  <w:num w:numId="12" w16cid:durableId="1659655831">
    <w:abstractNumId w:val="12"/>
  </w:num>
  <w:num w:numId="13" w16cid:durableId="1893493221">
    <w:abstractNumId w:val="1"/>
  </w:num>
  <w:num w:numId="14" w16cid:durableId="890576376">
    <w:abstractNumId w:val="24"/>
  </w:num>
  <w:num w:numId="15" w16cid:durableId="2103145087">
    <w:abstractNumId w:val="14"/>
  </w:num>
  <w:num w:numId="16" w16cid:durableId="1386291117">
    <w:abstractNumId w:val="20"/>
    <w:lvlOverride w:ilvl="0"/>
    <w:lvlOverride w:ilvl="1"/>
    <w:lvlOverride w:ilvl="2"/>
    <w:lvlOverride w:ilvl="3"/>
    <w:lvlOverride w:ilvl="4"/>
    <w:lvlOverride w:ilvl="5"/>
    <w:lvlOverride w:ilvl="6"/>
    <w:lvlOverride w:ilvl="7"/>
    <w:lvlOverride w:ilvl="8"/>
  </w:num>
  <w:num w:numId="17" w16cid:durableId="394746063">
    <w:abstractNumId w:val="5"/>
    <w:lvlOverride w:ilvl="0"/>
    <w:lvlOverride w:ilvl="1"/>
    <w:lvlOverride w:ilvl="2"/>
    <w:lvlOverride w:ilvl="3"/>
    <w:lvlOverride w:ilvl="4"/>
    <w:lvlOverride w:ilvl="5"/>
    <w:lvlOverride w:ilvl="6"/>
    <w:lvlOverride w:ilvl="7"/>
    <w:lvlOverride w:ilvl="8"/>
  </w:num>
  <w:num w:numId="18" w16cid:durableId="1732532999">
    <w:abstractNumId w:val="10"/>
    <w:lvlOverride w:ilvl="0"/>
    <w:lvlOverride w:ilvl="1"/>
    <w:lvlOverride w:ilvl="2"/>
    <w:lvlOverride w:ilvl="3"/>
    <w:lvlOverride w:ilvl="4"/>
    <w:lvlOverride w:ilvl="5"/>
    <w:lvlOverride w:ilvl="6"/>
    <w:lvlOverride w:ilvl="7"/>
    <w:lvlOverride w:ilvl="8"/>
  </w:num>
  <w:num w:numId="19" w16cid:durableId="1218131948">
    <w:abstractNumId w:val="15"/>
    <w:lvlOverride w:ilvl="0"/>
    <w:lvlOverride w:ilvl="1"/>
    <w:lvlOverride w:ilvl="2"/>
    <w:lvlOverride w:ilvl="3"/>
    <w:lvlOverride w:ilvl="4"/>
    <w:lvlOverride w:ilvl="5"/>
    <w:lvlOverride w:ilvl="6"/>
    <w:lvlOverride w:ilvl="7"/>
    <w:lvlOverride w:ilvl="8"/>
  </w:num>
  <w:num w:numId="20" w16cid:durableId="693270447">
    <w:abstractNumId w:val="23"/>
    <w:lvlOverride w:ilvl="0"/>
    <w:lvlOverride w:ilvl="1"/>
    <w:lvlOverride w:ilvl="2"/>
    <w:lvlOverride w:ilvl="3"/>
    <w:lvlOverride w:ilvl="4"/>
    <w:lvlOverride w:ilvl="5"/>
    <w:lvlOverride w:ilvl="6"/>
    <w:lvlOverride w:ilvl="7"/>
    <w:lvlOverride w:ilvl="8"/>
  </w:num>
  <w:num w:numId="21" w16cid:durableId="1710645923">
    <w:abstractNumId w:val="16"/>
    <w:lvlOverride w:ilvl="0"/>
    <w:lvlOverride w:ilvl="1"/>
    <w:lvlOverride w:ilvl="2"/>
    <w:lvlOverride w:ilvl="3"/>
    <w:lvlOverride w:ilvl="4"/>
    <w:lvlOverride w:ilvl="5"/>
    <w:lvlOverride w:ilvl="6"/>
    <w:lvlOverride w:ilvl="7"/>
    <w:lvlOverride w:ilvl="8"/>
  </w:num>
  <w:num w:numId="22" w16cid:durableId="968360341">
    <w:abstractNumId w:val="27"/>
    <w:lvlOverride w:ilvl="0"/>
    <w:lvlOverride w:ilvl="1"/>
    <w:lvlOverride w:ilvl="2"/>
    <w:lvlOverride w:ilvl="3"/>
    <w:lvlOverride w:ilvl="4"/>
    <w:lvlOverride w:ilvl="5"/>
    <w:lvlOverride w:ilvl="6"/>
    <w:lvlOverride w:ilvl="7"/>
    <w:lvlOverride w:ilvl="8"/>
  </w:num>
  <w:num w:numId="23" w16cid:durableId="1983146950">
    <w:abstractNumId w:val="25"/>
    <w:lvlOverride w:ilvl="0"/>
    <w:lvlOverride w:ilvl="1"/>
    <w:lvlOverride w:ilvl="2"/>
    <w:lvlOverride w:ilvl="3"/>
    <w:lvlOverride w:ilvl="4"/>
    <w:lvlOverride w:ilvl="5"/>
    <w:lvlOverride w:ilvl="6"/>
    <w:lvlOverride w:ilvl="7"/>
    <w:lvlOverride w:ilvl="8"/>
  </w:num>
  <w:num w:numId="24" w16cid:durableId="393969587">
    <w:abstractNumId w:val="13"/>
  </w:num>
  <w:num w:numId="25" w16cid:durableId="1196651082">
    <w:abstractNumId w:val="19"/>
  </w:num>
  <w:num w:numId="26" w16cid:durableId="988098570">
    <w:abstractNumId w:val="8"/>
  </w:num>
  <w:num w:numId="27" w16cid:durableId="442578784">
    <w:abstractNumId w:val="7"/>
  </w:num>
  <w:num w:numId="28" w16cid:durableId="16726372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36F9"/>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83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648"/>
    <w:rsid w:val="00A16C16"/>
    <w:rsid w:val="00A16D7F"/>
    <w:rsid w:val="00A174C6"/>
    <w:rsid w:val="00A17F01"/>
    <w:rsid w:val="00A20374"/>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edpartnerships.us2.list-manage.com%2Ftrack%2Fclick%3Fu%3Da0d96cacbd72776b465181daf%26id%3D27734b8155%26e%3Da2f060beda&amp;data=05%7C02%7CBethk%40wsac.wa.gov%7C6734797d8fb748faa3da08dd3aee1c0e%7C11d0e217264e400a8ba057dcc127d72d%7C0%7C0%7C638731516529494723%7CUnknown%7CTWFpbGZsb3d8eyJFbXB0eU1hcGkiOnRydWUsIlYiOiIwLjAuMDAwMCIsIlAiOiJXaW4zMiIsIkFOIjoiTWFpbCIsIldUIjoyfQ%3D%3D%7C0%7C%7C%7C&amp;sdata=FIpiTQRWYQdk6LQIE0mJu%2F%2BV%2FksFRlxpKkxtqPtVvj4%3D&amp;reserved=0" TargetMode="External"/><Relationship Id="rId21" Type="http://schemas.openxmlformats.org/officeDocument/2006/relationships/hyperlink" Target="https://us02web.zoom.us/webinar/register/WN_Wq6zS0vUTNmffUyWYkdfbA" TargetMode="External"/><Relationship Id="rId42" Type="http://schemas.openxmlformats.org/officeDocument/2006/relationships/hyperlink" Target="https://www.kqed.org/mindshift/64931/three-tools-to-help-teach-about-black-historical-figures-in-a-modern-light" TargetMode="External"/><Relationship Id="rId47" Type="http://schemas.openxmlformats.org/officeDocument/2006/relationships/hyperlink" Target="https://www.christophers.org/highschoolpostercontest" TargetMode="External"/><Relationship Id="rId63" Type="http://schemas.openxmlformats.org/officeDocument/2006/relationships/hyperlink" Target="https://www.incight.org/scholarship" TargetMode="External"/><Relationship Id="rId68" Type="http://schemas.openxmlformats.org/officeDocument/2006/relationships/hyperlink" Target="http://www.countyofficials.org/247/How-to-Apply" TargetMode="External"/><Relationship Id="rId16" Type="http://schemas.openxmlformats.org/officeDocument/2006/relationships/hyperlink" Target="https://www.ajactraining.org/programs/youth/ajac-classroom-presentation" TargetMode="External"/><Relationship Id="rId11" Type="http://schemas.openxmlformats.org/officeDocument/2006/relationships/image" Target="media/image1.png"/><Relationship Id="rId24" Type="http://schemas.openxmlformats.org/officeDocument/2006/relationships/hyperlink" Target="https://us02web.zoom.us/meeting/register/zwGYwRLbQmeq_HTY3ErpWw" TargetMode="External"/><Relationship Id="rId32" Type="http://schemas.openxmlformats.org/officeDocument/2006/relationships/hyperlink" Target="https://www.pnacac.org/annual-conference" TargetMode="External"/><Relationship Id="rId37" Type="http://schemas.openxmlformats.org/officeDocument/2006/relationships/hyperlink" Target="https://gcc02.safelinks.protection.outlook.com/?url=https%3A%2F%2Fclick.communications.gse.harvard.edu%2F%3Fqs%3D568b4448669bf67ec4e6bda24a9a2ab41c92475c0520120ac31723817268d60201842ebc365f2e4c856242f9ee163430f89043091a75ee8ef5fcadcf84dd0303&amp;data=05%7C02%7Cbethk%40wsac.wa.gov%7C29a4ef9803144a68c4ee08dd45571ef3%7C11d0e217264e400a8ba057dcc127d72d%7C0%7C0%7C638742962665650769%7CUnknown%7CTWFpbGZsb3d8eyJFbXB0eU1hcGkiOnRydWUsIlYiOiIwLjAuMDAwMCIsIlAiOiJXaW4zMiIsIkFOIjoiTWFpbCIsIldUIjoyfQ%3D%3D%7C0%7C%7C%7C&amp;sdata=fL27irh9bzArhS4NrBU%2FVTVI0AUnkLS0Zz3eCUMx8Oc%3D&amp;reserved=0" TargetMode="External"/><Relationship Id="rId40" Type="http://schemas.openxmlformats.org/officeDocument/2006/relationships/hyperlink" Target="https://www.edweek.org/policy-politics/whats-in-trumps-new-executive-orders-on-indoctrination-and-school-choice/2025/01" TargetMode="External"/><Relationship Id="rId45" Type="http://schemas.openxmlformats.org/officeDocument/2006/relationships/hyperlink" Target="https://www.mcdonalds.com/us/en-us/community/hacer.html" TargetMode="External"/><Relationship Id="rId53" Type="http://schemas.openxmlformats.org/officeDocument/2006/relationships/hyperlink" Target="https://www.ihs.gov/scholarship/apply/" TargetMode="External"/><Relationship Id="rId58" Type="http://schemas.openxmlformats.org/officeDocument/2006/relationships/hyperlink" Target="http://www.microsoft.com/en-us/diversity/programs/microsoftdisabilityscholarship.aspx" TargetMode="External"/><Relationship Id="rId66" Type="http://schemas.openxmlformats.org/officeDocument/2006/relationships/hyperlink" Target="https://wwin.org/star-scholars/" TargetMode="External"/><Relationship Id="rId74" Type="http://schemas.openxmlformats.org/officeDocument/2006/relationships/image" Target="cid:image005.jpg@01D341AB.22959DC0"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studentscholarships.org/easy.php" TargetMode="External"/><Relationship Id="rId19" Type="http://schemas.openxmlformats.org/officeDocument/2006/relationships/hyperlink" Target="https://gcc02.safelinks.protection.outlook.com/?url=https%3A%2F%2Fdocs.google.com%2Fforms%2Fd%2Fe%2F1FAIpQLSezkPe_jA6NQYY5Z6IccpB80MKbazfTvJn89NErHaFo0KV8xw%2Fviewform&amp;data=05%7C02%7CBethK%40wsac.wa.gov%7C50f88cab1f7b4187947b08dd3bef097f%7C11d0e217264e400a8ba057dcc127d72d%7C0%7C0%7C638732621682198117%7CUnknown%7CTWFpbGZsb3d8eyJFbXB0eU1hcGkiOnRydWUsIlYiOiIwLjAuMDAwMCIsIlAiOiJXaW4zMiIsIkFOIjoiTWFpbCIsIldUIjoyfQ%3D%3D%7C40000%7C%7C%7C&amp;sdata=rLafHAmR6rO%2FWuYzTBRzLKwQ2SOdyBWsRqP5Ad1VwiI%3D&amp;reserved=0" TargetMode="External"/><Relationship Id="rId14" Type="http://schemas.openxmlformats.org/officeDocument/2006/relationships/hyperlink" Target="https://www.nasfaa.org/mixed_immigration_statuses_fafsa" TargetMode="External"/><Relationship Id="rId22" Type="http://schemas.openxmlformats.org/officeDocument/2006/relationships/hyperlink" Target="https://www.pnacac.org/professional-development/webinars" TargetMode="External"/><Relationship Id="rId27" Type="http://schemas.openxmlformats.org/officeDocument/2006/relationships/hyperlink" Target="https://gcc02.safelinks.protection.outlook.com/?url=https%3A%2F%2Fedpartnerships.us2.list-manage.com%2Ftrack%2Fclick%3Fu%3Da0d96cacbd72776b465181daf%26id%3Db140282d3b%26e%3Da2f060beda&amp;data=05%7C02%7CBethk%40wsac.wa.gov%7C6734797d8fb748faa3da08dd3aee1c0e%7C11d0e217264e400a8ba057dcc127d72d%7C0%7C0%7C638731516529522800%7CUnknown%7CTWFpbGZsb3d8eyJFbXB0eU1hcGkiOnRydWUsIlYiOiIwLjAuMDAwMCIsIlAiOiJXaW4zMiIsIkFOIjoiTWFpbCIsIldUIjoyfQ%3D%3D%7C0%7C%7C%7C&amp;sdata=aUgplTaiYFG2tFM3XhPPZRJq%2BraZIY4q8YC6TpU2rVQ%3D&amp;reserved=0" TargetMode="External"/><Relationship Id="rId30" Type="http://schemas.openxmlformats.org/officeDocument/2006/relationships/hyperlink" Target="https://wsiea.org/2025-conference/" TargetMode="External"/><Relationship Id="rId35" Type="http://schemas.openxmlformats.org/officeDocument/2006/relationships/hyperlink" Target="https://gearup.wa.gov/file/gear-brochure-template" TargetMode="External"/><Relationship Id="rId43" Type="http://schemas.openxmlformats.org/officeDocument/2006/relationships/hyperlink" Target="https://gearup.wa.gov/educators/scholarships" TargetMode="External"/><Relationship Id="rId48" Type="http://schemas.openxmlformats.org/officeDocument/2006/relationships/hyperlink" Target="https://wastatepta.org/events-programs/scholarship-program/" TargetMode="External"/><Relationship Id="rId56" Type="http://schemas.openxmlformats.org/officeDocument/2006/relationships/hyperlink" Target="https://www.usda.gov/partnerships/1890NationalScholars" TargetMode="External"/><Relationship Id="rId64" Type="http://schemas.openxmlformats.org/officeDocument/2006/relationships/hyperlink" Target="https://seamar.org/scholarship-leap1.html" TargetMode="External"/><Relationship Id="rId69" Type="http://schemas.openxmlformats.org/officeDocument/2006/relationships/hyperlink" Target="http://www.facebook.com/gearupwa" TargetMode="External"/><Relationship Id="rId77" Type="http://schemas.openxmlformats.org/officeDocument/2006/relationships/image" Target="cid:image015.jpg@01D341AF.8987B190" TargetMode="External"/><Relationship Id="rId8" Type="http://schemas.openxmlformats.org/officeDocument/2006/relationships/webSettings" Target="webSettings.xml"/><Relationship Id="rId51" Type="http://schemas.openxmlformats.org/officeDocument/2006/relationships/hyperlink" Target="http://www.vrg.org/student/scholar.htm" TargetMode="External"/><Relationship Id="rId72" Type="http://schemas.openxmlformats.org/officeDocument/2006/relationships/hyperlink" Target="http://www.instagram.com/gearupwa" TargetMode="Externa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www.tfaforms.com/5136888" TargetMode="External"/><Relationship Id="rId25" Type="http://schemas.openxmlformats.org/officeDocument/2006/relationships/hyperlink" Target="https://www.edpartnerships.org/learning-labs?mc_cid=3d1ce7a6cc&amp;mc_eid=a2f060beda" TargetMode="External"/><Relationship Id="rId33" Type="http://schemas.openxmlformats.org/officeDocument/2006/relationships/hyperlink" Target="https://www.edpartnerships.org/annual" TargetMode="External"/><Relationship Id="rId38" Type="http://schemas.openxmlformats.org/officeDocument/2006/relationships/hyperlink" Target="https://gcc02.safelinks.protection.outlook.com/?url=https%3A%2F%2Fclick.communications.gse.harvard.edu%2F%3Fqs%3D568b4448669bf67e3c994b8e89cfb350cdb41c3977cf93c084cdeb04f6f59daa246dc01da2aff11dfe4b55923525eec9e4010f705533297e59afda998d2e040b&amp;data=05%7C02%7Cbethk%40wsac.wa.gov%7C29a4ef9803144a68c4ee08dd45571ef3%7C11d0e217264e400a8ba057dcc127d72d%7C0%7C0%7C638742962665664274%7CUnknown%7CTWFpbGZsb3d8eyJFbXB0eU1hcGkiOnRydWUsIlYiOiIwLjAuMDAwMCIsIlAiOiJXaW4zMiIsIkFOIjoiTWFpbCIsIldUIjoyfQ%3D%3D%7C0%7C%7C%7C&amp;sdata=wgASfpZWlId7FkLQ2wq7xNmVrgSBvNfefnlS2DWTk14%3D&amp;reserved=0" TargetMode="External"/><Relationship Id="rId46" Type="http://schemas.openxmlformats.org/officeDocument/2006/relationships/hyperlink" Target="https://wsecu.org/scholarships" TargetMode="External"/><Relationship Id="rId59" Type="http://schemas.openxmlformats.org/officeDocument/2006/relationships/hyperlink" Target="https://couragetogrowscholarship.com/" TargetMode="External"/><Relationship Id="rId67" Type="http://schemas.openxmlformats.org/officeDocument/2006/relationships/hyperlink" Target="http://www.aises.org/students/scholarships" TargetMode="External"/><Relationship Id="rId20" Type="http://schemas.openxmlformats.org/officeDocument/2006/relationships/hyperlink" Target="https://connect.pnacac.org/register/spring2025fairs" TargetMode="External"/><Relationship Id="rId41" Type="http://schemas.openxmlformats.org/officeDocument/2006/relationships/hyperlink" Target="https://www.insidehighered.com/news/government/politics-elections/2025/02/05/campuses-no-longer-limits-ice" TargetMode="External"/><Relationship Id="rId54" Type="http://schemas.openxmlformats.org/officeDocument/2006/relationships/hyperlink" Target="https://ca-core.org/scholarship/" TargetMode="External"/><Relationship Id="rId62" Type="http://schemas.openxmlformats.org/officeDocument/2006/relationships/hyperlink" Target="http://www.barronprize.org/" TargetMode="External"/><Relationship Id="rId70" Type="http://schemas.openxmlformats.org/officeDocument/2006/relationships/image" Target="media/image2.jpeg"/><Relationship Id="rId75"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igheredimmigrationportal.org/wp-content/uploads/2025/01/FAFSA-Messaging-Template-2.pdf" TargetMode="External"/><Relationship Id="rId23" Type="http://schemas.openxmlformats.org/officeDocument/2006/relationships/hyperlink" Target="https://gcc02.safelinks.protection.outlook.com/?url=https%3A%2F%2Foregongoestocollege.us5.list-manage.com%2Ftrack%2Fclick%3Fu%3D2f8d5fa6686219d36cc349dfd%26id%3D826877f5eb%26e%3Dc4902e16a9&amp;data=05%7C02%7Cbethk%40wsac.wa.gov%7C28426aaba5a64cc7035808dd1a059218%7C11d0e217264e400a8ba057dcc127d72d%7C0%7C0%7C638695333423023498%7CUnknown%7CTWFpbGZsb3d8eyJFbXB0eU1hcGkiOnRydWUsIlYiOiIwLjAuMDAwMCIsIlAiOiJXaW4zMiIsIkFOIjoiTWFpbCIsIldUIjoyfQ%3D%3D%7C80000%7C%7C%7C&amp;sdata=Cok8HJ671DZnrXkhltnCQ40uvyJu2DmOdgwgL61mq9Y%3D&amp;reserved=0" TargetMode="External"/><Relationship Id="rId28" Type="http://schemas.openxmlformats.org/officeDocument/2006/relationships/hyperlink" Target="https://www.wscaconference.org/" TargetMode="External"/><Relationship Id="rId36" Type="http://schemas.openxmlformats.org/officeDocument/2006/relationships/hyperlink" Target="https://ospi.k12.wa.us/sites/default/files/2025-01/protections-immigrant-students-washington-public-schools.pdf" TargetMode="External"/><Relationship Id="rId49" Type="http://schemas.openxmlformats.org/officeDocument/2006/relationships/hyperlink" Target="https://psjp.princeton.edu/about-program/apply" TargetMode="External"/><Relationship Id="rId57" Type="http://schemas.openxmlformats.org/officeDocument/2006/relationships/hyperlink" Target="https://www.soundcu.com/community-impact/scholarships/" TargetMode="External"/><Relationship Id="rId10" Type="http://schemas.openxmlformats.org/officeDocument/2006/relationships/endnotes" Target="endnotes.xml"/><Relationship Id="rId31" Type="http://schemas.openxmlformats.org/officeDocument/2006/relationships/hyperlink" Target="https://www.wamhsummit.org/" TargetMode="External"/><Relationship Id="rId44" Type="http://schemas.openxmlformats.org/officeDocument/2006/relationships/hyperlink" Target="https://getschooled.com/college-review" TargetMode="External"/><Relationship Id="rId52" Type="http://schemas.openxmlformats.org/officeDocument/2006/relationships/hyperlink" Target="https://waopportunityscholarship.org/applicants/baccalaureate/" TargetMode="External"/><Relationship Id="rId60" Type="http://schemas.openxmlformats.org/officeDocument/2006/relationships/hyperlink" Target="http://www.davisputter.org/apply/apply-for-scholarships/" TargetMode="External"/><Relationship Id="rId65" Type="http://schemas.openxmlformats.org/officeDocument/2006/relationships/hyperlink" Target="https://www.seamar.org/scholarship-farmworker.html" TargetMode="External"/><Relationship Id="rId73" Type="http://schemas.openxmlformats.org/officeDocument/2006/relationships/image" Target="media/image3.jpe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google.com/document/d/1oELovlvqYmCD7NY0nDw7A_b1Bbeoj4-M7VNBDaQfxoI/edit" TargetMode="External"/><Relationship Id="rId18" Type="http://schemas.openxmlformats.org/officeDocument/2006/relationships/hyperlink" Target="https://www.wa-council.org/2023/10/05/2021-college-planning-day-virtual-april-22-2021/" TargetMode="External"/><Relationship Id="rId39" Type="http://schemas.openxmlformats.org/officeDocument/2006/relationships/hyperlink" Target="https://schoolhouseconnection.org/article/education-for-homeless-children-and-youth" TargetMode="External"/><Relationship Id="rId34" Type="http://schemas.openxmlformats.org/officeDocument/2006/relationships/hyperlink" Target="https://www.cvent.com/c/abstracts/0f5e9c32-85ce-490e-81d1-14a54a133ffa" TargetMode="External"/><Relationship Id="rId50" Type="http://schemas.openxmlformats.org/officeDocument/2006/relationships/hyperlink" Target="http://www.gordonrich.org/html/index.html" TargetMode="External"/><Relationship Id="rId55" Type="http://schemas.openxmlformats.org/officeDocument/2006/relationships/hyperlink" Target="https://tallclubfoundation.org/scholarship/scholarship/" TargetMode="External"/><Relationship Id="rId76" Type="http://schemas.openxmlformats.org/officeDocument/2006/relationships/image" Target="media/image4.jpeg"/><Relationship Id="rId7" Type="http://schemas.openxmlformats.org/officeDocument/2006/relationships/settings" Target="settings.xml"/><Relationship Id="rId71" Type="http://schemas.openxmlformats.org/officeDocument/2006/relationships/image" Target="cid:image003.jpg@01D341AB.22959DC0" TargetMode="External"/><Relationship Id="rId2" Type="http://schemas.openxmlformats.org/officeDocument/2006/relationships/customXml" Target="../customXml/item2.xml"/><Relationship Id="rId29" Type="http://schemas.openxmlformats.org/officeDocument/2006/relationships/hyperlink" Target="https://www.ncan.org/events/EventDetails.aspx?id=1929638&amp;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4.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0</TotalTime>
  <Pages>4</Pages>
  <Words>3297</Words>
  <Characters>18928</Characters>
  <Application>Microsoft Office Word</Application>
  <DocSecurity>0</DocSecurity>
  <Lines>394</Lines>
  <Paragraphs>224</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2025-02-05T15:57:00Z</dcterms:created>
  <dcterms:modified xsi:type="dcterms:W3CDTF">2025-02-05T15:57:00Z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