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C683B" w14:textId="29F8C1DE" w:rsidR="00831A4C" w:rsidRPr="0036124C" w:rsidRDefault="0036124C" w:rsidP="0036124C">
      <w:pPr>
        <w:rPr>
          <w:b/>
          <w:bCs/>
          <w:sz w:val="28"/>
          <w:szCs w:val="28"/>
        </w:rPr>
      </w:pPr>
      <w:r w:rsidRPr="0036124C">
        <w:rPr>
          <w:b/>
          <w:bCs/>
          <w:noProof/>
          <w:sz w:val="28"/>
          <w:szCs w:val="28"/>
        </w:rPr>
        <w:drawing>
          <wp:anchor distT="0" distB="0" distL="114300" distR="114300" simplePos="0" relativeHeight="251658240" behindDoc="0" locked="0" layoutInCell="1" allowOverlap="1" wp14:anchorId="0A444CFF" wp14:editId="3E1C6BCA">
            <wp:simplePos x="0" y="0"/>
            <wp:positionH relativeFrom="margin">
              <wp:posOffset>5269391</wp:posOffset>
            </wp:positionH>
            <wp:positionV relativeFrom="margin">
              <wp:posOffset>-279732</wp:posOffset>
            </wp:positionV>
            <wp:extent cx="1622425" cy="6407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2425" cy="640715"/>
                    </a:xfrm>
                    <a:prstGeom prst="rect">
                      <a:avLst/>
                    </a:prstGeom>
                  </pic:spPr>
                </pic:pic>
              </a:graphicData>
            </a:graphic>
          </wp:anchor>
        </w:drawing>
      </w:r>
      <w:r w:rsidRPr="0036124C">
        <w:rPr>
          <w:b/>
          <w:bCs/>
          <w:sz w:val="28"/>
          <w:szCs w:val="28"/>
        </w:rPr>
        <w:t xml:space="preserve">Common App Fee Waiver Information </w:t>
      </w:r>
      <w:r>
        <w:rPr>
          <w:b/>
          <w:bCs/>
          <w:sz w:val="28"/>
          <w:szCs w:val="28"/>
        </w:rPr>
        <w:t>&amp;</w:t>
      </w:r>
      <w:r w:rsidRPr="0036124C">
        <w:rPr>
          <w:b/>
          <w:bCs/>
          <w:sz w:val="28"/>
          <w:szCs w:val="28"/>
        </w:rPr>
        <w:t xml:space="preserve"> Resources</w:t>
      </w:r>
    </w:p>
    <w:p w14:paraId="2841EE9D" w14:textId="133E6262" w:rsidR="0036124C" w:rsidRDefault="0036124C" w:rsidP="0036124C">
      <w:pPr>
        <w:pStyle w:val="Heading1"/>
      </w:pPr>
      <w:r>
        <w:t>About</w:t>
      </w:r>
    </w:p>
    <w:p w14:paraId="6127F708" w14:textId="15049B66" w:rsidR="0036124C" w:rsidRPr="0036124C" w:rsidRDefault="0036124C" w:rsidP="0036124C">
      <w:pPr>
        <w:spacing w:before="0" w:after="0"/>
        <w:rPr>
          <w:b/>
          <w:bCs/>
        </w:rPr>
      </w:pPr>
      <w:r w:rsidRPr="0036124C">
        <w:rPr>
          <w:b/>
          <w:bCs/>
        </w:rPr>
        <w:t xml:space="preserve">If </w:t>
      </w:r>
      <w:r w:rsidRPr="0036124C">
        <w:rPr>
          <w:b/>
          <w:bCs/>
        </w:rPr>
        <w:t>a student meets</w:t>
      </w:r>
      <w:r w:rsidRPr="0036124C">
        <w:rPr>
          <w:b/>
          <w:bCs/>
        </w:rPr>
        <w:t xml:space="preserve"> </w:t>
      </w:r>
      <w:r>
        <w:rPr>
          <w:b/>
          <w:bCs/>
        </w:rPr>
        <w:t>specific</w:t>
      </w:r>
      <w:r w:rsidRPr="0036124C">
        <w:rPr>
          <w:b/>
          <w:bCs/>
        </w:rPr>
        <w:t xml:space="preserve"> qualifications, </w:t>
      </w:r>
      <w:r w:rsidRPr="0036124C">
        <w:rPr>
          <w:b/>
          <w:bCs/>
        </w:rPr>
        <w:t xml:space="preserve">they </w:t>
      </w:r>
      <w:r w:rsidRPr="0036124C">
        <w:rPr>
          <w:b/>
          <w:bCs/>
        </w:rPr>
        <w:t>can request a Common App fee waiver</w:t>
      </w:r>
      <w:r w:rsidRPr="0036124C">
        <w:rPr>
          <w:b/>
          <w:bCs/>
        </w:rPr>
        <w:t>:</w:t>
      </w:r>
    </w:p>
    <w:p w14:paraId="553CCC77" w14:textId="2E291BAF" w:rsidR="0036124C" w:rsidRPr="0036124C" w:rsidRDefault="0036124C" w:rsidP="0036124C">
      <w:pPr>
        <w:pStyle w:val="ListParagraph"/>
        <w:numPr>
          <w:ilvl w:val="0"/>
          <w:numId w:val="8"/>
        </w:numPr>
        <w:spacing w:before="0" w:line="240" w:lineRule="auto"/>
      </w:pPr>
      <w:r w:rsidRPr="0036124C">
        <w:t xml:space="preserve">You are enrolled in or eligible to participate in the federal free or </w:t>
      </w:r>
      <w:r w:rsidRPr="0036124C">
        <w:t>reduced-price</w:t>
      </w:r>
      <w:r w:rsidRPr="0036124C">
        <w:t xml:space="preserve"> lunch program (FRPL</w:t>
      </w:r>
      <w:proofErr w:type="gramStart"/>
      <w:r w:rsidRPr="0036124C">
        <w:t>).*</w:t>
      </w:r>
      <w:proofErr w:type="gramEnd"/>
      <w:r w:rsidRPr="0036124C">
        <w:rPr>
          <w:i/>
          <w:iCs/>
        </w:rPr>
        <w:t xml:space="preserve"> </w:t>
      </w:r>
      <w:r w:rsidRPr="0036124C">
        <w:rPr>
          <w:i/>
          <w:iCs/>
        </w:rPr>
        <w:t>You must enroll or be eligible for the FRPL. Students who attend schools where all students receive free lunch do not automatically qualify for a Common App fee waiver.</w:t>
      </w:r>
    </w:p>
    <w:p w14:paraId="187CD3EA" w14:textId="0D983ECA" w:rsidR="0036124C" w:rsidRPr="0036124C" w:rsidRDefault="0036124C" w:rsidP="0036124C">
      <w:pPr>
        <w:pStyle w:val="ListParagraph"/>
        <w:numPr>
          <w:ilvl w:val="0"/>
          <w:numId w:val="8"/>
        </w:numPr>
        <w:spacing w:before="0" w:line="240" w:lineRule="auto"/>
      </w:pPr>
      <w:r w:rsidRPr="0036124C">
        <w:t xml:space="preserve">You have received or are eligible </w:t>
      </w:r>
      <w:r w:rsidRPr="0036124C">
        <w:t>for</w:t>
      </w:r>
      <w:r w:rsidRPr="0036124C">
        <w:t xml:space="preserve"> an SAT or ACT fee waiver.</w:t>
      </w:r>
    </w:p>
    <w:p w14:paraId="07DA73F4" w14:textId="4FD286C8" w:rsidR="0036124C" w:rsidRPr="0036124C" w:rsidRDefault="0036124C" w:rsidP="0036124C">
      <w:pPr>
        <w:pStyle w:val="ListParagraph"/>
        <w:numPr>
          <w:ilvl w:val="0"/>
          <w:numId w:val="8"/>
        </w:numPr>
        <w:spacing w:before="0" w:line="240" w:lineRule="auto"/>
      </w:pPr>
      <w:r w:rsidRPr="0036124C">
        <w:t>Your annual family income falls within the USDA Food and Nutrition Service income eligibility guidelines.</w:t>
      </w:r>
    </w:p>
    <w:p w14:paraId="629F171A" w14:textId="77777777" w:rsidR="0036124C" w:rsidRPr="0036124C" w:rsidRDefault="0036124C" w:rsidP="0036124C">
      <w:pPr>
        <w:pStyle w:val="ListParagraph"/>
        <w:numPr>
          <w:ilvl w:val="0"/>
          <w:numId w:val="8"/>
        </w:numPr>
        <w:spacing w:before="0" w:line="240" w:lineRule="auto"/>
      </w:pPr>
      <w:r w:rsidRPr="0036124C">
        <w:t>Your family receives public assistance.</w:t>
      </w:r>
    </w:p>
    <w:p w14:paraId="0C463AE2" w14:textId="1842546A" w:rsidR="0036124C" w:rsidRPr="0036124C" w:rsidRDefault="0036124C" w:rsidP="0036124C">
      <w:pPr>
        <w:pStyle w:val="ListParagraph"/>
        <w:numPr>
          <w:ilvl w:val="0"/>
          <w:numId w:val="8"/>
        </w:numPr>
        <w:spacing w:before="0" w:line="240" w:lineRule="auto"/>
        <w:rPr>
          <w:highlight w:val="yellow"/>
        </w:rPr>
      </w:pPr>
      <w:r w:rsidRPr="0036124C">
        <w:rPr>
          <w:highlight w:val="yellow"/>
        </w:rPr>
        <w:t xml:space="preserve">You are enrolled in a federal, state, or local program that aids students from low-income families (e.g., </w:t>
      </w:r>
      <w:r w:rsidRPr="0036124C">
        <w:rPr>
          <w:b/>
          <w:bCs/>
          <w:highlight w:val="yellow"/>
        </w:rPr>
        <w:t>GEAR UP,</w:t>
      </w:r>
      <w:r w:rsidRPr="0036124C">
        <w:rPr>
          <w:highlight w:val="yellow"/>
        </w:rPr>
        <w:t xml:space="preserve"> TRIO such as Upward Bound</w:t>
      </w:r>
      <w:r w:rsidRPr="0036124C">
        <w:rPr>
          <w:highlight w:val="yellow"/>
        </w:rPr>
        <w:t>,</w:t>
      </w:r>
      <w:r w:rsidRPr="0036124C">
        <w:rPr>
          <w:highlight w:val="yellow"/>
        </w:rPr>
        <w:t xml:space="preserve"> or others).</w:t>
      </w:r>
    </w:p>
    <w:p w14:paraId="7D4D9BEE" w14:textId="6670E030" w:rsidR="0036124C" w:rsidRPr="0036124C" w:rsidRDefault="0036124C" w:rsidP="0036124C">
      <w:pPr>
        <w:pStyle w:val="ListParagraph"/>
        <w:numPr>
          <w:ilvl w:val="0"/>
          <w:numId w:val="8"/>
        </w:numPr>
        <w:spacing w:before="0" w:line="240" w:lineRule="auto"/>
      </w:pPr>
      <w:r w:rsidRPr="0036124C">
        <w:t>You live in federally subsidized public housing, a foster home</w:t>
      </w:r>
      <w:r w:rsidRPr="0036124C">
        <w:t>,</w:t>
      </w:r>
      <w:r w:rsidRPr="0036124C">
        <w:t xml:space="preserve"> or are homeless.</w:t>
      </w:r>
    </w:p>
    <w:p w14:paraId="256403A1" w14:textId="77777777" w:rsidR="0036124C" w:rsidRPr="0036124C" w:rsidRDefault="0036124C" w:rsidP="0036124C">
      <w:pPr>
        <w:pStyle w:val="ListParagraph"/>
        <w:numPr>
          <w:ilvl w:val="0"/>
          <w:numId w:val="8"/>
        </w:numPr>
        <w:spacing w:before="0" w:line="240" w:lineRule="auto"/>
      </w:pPr>
      <w:r w:rsidRPr="0036124C">
        <w:t>You are a ward of the state or an orphan.</w:t>
      </w:r>
    </w:p>
    <w:p w14:paraId="08EC0F3C" w14:textId="77777777" w:rsidR="0036124C" w:rsidRPr="0036124C" w:rsidRDefault="0036124C" w:rsidP="0036124C">
      <w:pPr>
        <w:pStyle w:val="ListParagraph"/>
        <w:numPr>
          <w:ilvl w:val="0"/>
          <w:numId w:val="8"/>
        </w:numPr>
        <w:spacing w:before="0" w:line="240" w:lineRule="auto"/>
      </w:pPr>
      <w:r w:rsidRPr="0036124C">
        <w:t>You have received or are eligible to receive a Pell Grant.</w:t>
      </w:r>
    </w:p>
    <w:p w14:paraId="631118CF" w14:textId="77777777" w:rsidR="0036124C" w:rsidRPr="0036124C" w:rsidRDefault="0036124C" w:rsidP="0036124C">
      <w:pPr>
        <w:pStyle w:val="ListParagraph"/>
        <w:numPr>
          <w:ilvl w:val="0"/>
          <w:numId w:val="8"/>
        </w:numPr>
        <w:spacing w:before="0" w:line="240" w:lineRule="auto"/>
      </w:pPr>
      <w:r w:rsidRPr="0036124C">
        <w:t>You can provide a supporting statement from a school official, college access counselor, financial aid officer, or community leader.</w:t>
      </w:r>
    </w:p>
    <w:p w14:paraId="4E16F70F" w14:textId="77777777" w:rsidR="00831A4C" w:rsidRDefault="00831A4C" w:rsidP="00831A4C">
      <w:pPr>
        <w:pStyle w:val="Heading2"/>
      </w:pPr>
      <w:r>
        <w:t xml:space="preserve">Instructions for Students: </w:t>
      </w:r>
    </w:p>
    <w:p w14:paraId="4953F03B" w14:textId="77777777" w:rsidR="006121EB" w:rsidRPr="006121EB" w:rsidRDefault="00831A4C" w:rsidP="0036124C">
      <w:pPr>
        <w:pStyle w:val="ListParagraph"/>
        <w:numPr>
          <w:ilvl w:val="0"/>
          <w:numId w:val="1"/>
        </w:numPr>
        <w:spacing w:before="0" w:line="240" w:lineRule="auto"/>
        <w:rPr>
          <w:rFonts w:ascii="Tw Cen MT" w:hAnsi="Tw Cen MT"/>
          <w:color w:val="000000"/>
          <w:shd w:val="clear" w:color="auto" w:fill="FFFFFF"/>
        </w:rPr>
      </w:pPr>
      <w:r>
        <w:t xml:space="preserve">A fee waiver lets you apply to a college without paying an application fee. The Common App Fee Waiver waives the application fee of any college you apply to through Common App. </w:t>
      </w:r>
    </w:p>
    <w:p w14:paraId="04EBDF38" w14:textId="31179608" w:rsidR="006121EB" w:rsidRPr="00831A4C" w:rsidRDefault="006121EB" w:rsidP="0036124C">
      <w:pPr>
        <w:pStyle w:val="ListParagraph"/>
        <w:numPr>
          <w:ilvl w:val="0"/>
          <w:numId w:val="1"/>
        </w:numPr>
        <w:spacing w:line="240" w:lineRule="auto"/>
        <w:rPr>
          <w:rFonts w:ascii="Tw Cen MT" w:hAnsi="Tw Cen MT"/>
          <w:color w:val="000000"/>
          <w:shd w:val="clear" w:color="auto" w:fill="FFFFFF"/>
        </w:rPr>
      </w:pPr>
      <w:r>
        <w:t xml:space="preserve">FYI: The Common App Fee Waiver isn’t the only waiver available. Many colleges also offer their own application waiver specific to their school. Check with each college to see what they offer. </w:t>
      </w:r>
    </w:p>
    <w:p w14:paraId="44EF0615" w14:textId="77777777" w:rsidR="00831A4C" w:rsidRPr="00831A4C" w:rsidRDefault="00831A4C" w:rsidP="0036124C">
      <w:pPr>
        <w:pStyle w:val="ListParagraph"/>
        <w:numPr>
          <w:ilvl w:val="0"/>
          <w:numId w:val="1"/>
        </w:numPr>
        <w:spacing w:line="240" w:lineRule="auto"/>
        <w:rPr>
          <w:rFonts w:ascii="Tw Cen MT" w:hAnsi="Tw Cen MT"/>
          <w:color w:val="000000"/>
          <w:shd w:val="clear" w:color="auto" w:fill="FFFFFF"/>
        </w:rPr>
      </w:pPr>
      <w:r>
        <w:t>Find the Common App Fee Waiver in the Profile section of the Common App tab.</w:t>
      </w:r>
    </w:p>
    <w:p w14:paraId="4F002B4D" w14:textId="77777777" w:rsidR="00831A4C" w:rsidRPr="006121EB" w:rsidRDefault="00831A4C" w:rsidP="0036124C">
      <w:pPr>
        <w:pStyle w:val="ListParagraph"/>
        <w:numPr>
          <w:ilvl w:val="1"/>
          <w:numId w:val="1"/>
        </w:numPr>
        <w:spacing w:line="240" w:lineRule="auto"/>
        <w:rPr>
          <w:rFonts w:ascii="Tw Cen MT" w:hAnsi="Tw Cen MT"/>
          <w:b/>
          <w:bCs/>
          <w:color w:val="000000"/>
          <w:shd w:val="clear" w:color="auto" w:fill="FFFFFF"/>
        </w:rPr>
      </w:pPr>
      <w:r w:rsidRPr="006121EB">
        <w:rPr>
          <w:b/>
          <w:bCs/>
          <w:u w:val="single"/>
        </w:rPr>
        <w:t>To apply for this fee waiver:</w:t>
      </w:r>
      <w:r w:rsidRPr="006121EB">
        <w:rPr>
          <w:b/>
          <w:bCs/>
        </w:rPr>
        <w:t xml:space="preserve"> </w:t>
      </w:r>
    </w:p>
    <w:p w14:paraId="13AFEBC4" w14:textId="0AEF59E2" w:rsidR="00831A4C" w:rsidRPr="006121EB" w:rsidRDefault="00831A4C" w:rsidP="0036124C">
      <w:pPr>
        <w:pStyle w:val="ListParagraph"/>
        <w:numPr>
          <w:ilvl w:val="0"/>
          <w:numId w:val="3"/>
        </w:numPr>
        <w:spacing w:line="240" w:lineRule="auto"/>
        <w:rPr>
          <w:rFonts w:ascii="Tw Cen MT" w:hAnsi="Tw Cen MT"/>
          <w:color w:val="000000"/>
          <w:shd w:val="clear" w:color="auto" w:fill="FFFFFF"/>
        </w:rPr>
      </w:pPr>
      <w:r>
        <w:t xml:space="preserve">Answer “Yes” to the fee waiver statement. </w:t>
      </w:r>
    </w:p>
    <w:p w14:paraId="66CA8311" w14:textId="11659C5B" w:rsidR="00831A4C" w:rsidRPr="006121EB" w:rsidRDefault="00831A4C" w:rsidP="0036124C">
      <w:pPr>
        <w:pStyle w:val="ListParagraph"/>
        <w:numPr>
          <w:ilvl w:val="0"/>
          <w:numId w:val="3"/>
        </w:numPr>
        <w:spacing w:line="240" w:lineRule="auto"/>
        <w:rPr>
          <w:rFonts w:ascii="Tw Cen MT" w:hAnsi="Tw Cen MT"/>
          <w:color w:val="000000"/>
          <w:shd w:val="clear" w:color="auto" w:fill="FFFFFF"/>
        </w:rPr>
      </w:pPr>
      <w:r>
        <w:t xml:space="preserve">Select all the indicators in the list that apply to you. </w:t>
      </w:r>
      <w:r w:rsidR="00B424DA" w:rsidRPr="00B424DA">
        <w:rPr>
          <w:b/>
          <w:bCs/>
          <w:color w:val="FF0000"/>
        </w:rPr>
        <w:t>(Enter GEAR UP)</w:t>
      </w:r>
    </w:p>
    <w:p w14:paraId="475E16D3" w14:textId="14BCE7FA" w:rsidR="006121EB" w:rsidRPr="006121EB" w:rsidRDefault="00831A4C" w:rsidP="0036124C">
      <w:pPr>
        <w:pStyle w:val="ListParagraph"/>
        <w:numPr>
          <w:ilvl w:val="0"/>
          <w:numId w:val="3"/>
        </w:numPr>
        <w:spacing w:line="240" w:lineRule="auto"/>
        <w:rPr>
          <w:rFonts w:ascii="Tw Cen MT" w:hAnsi="Tw Cen MT"/>
          <w:color w:val="000000"/>
          <w:shd w:val="clear" w:color="auto" w:fill="FFFFFF"/>
        </w:rPr>
      </w:pPr>
      <w:r>
        <w:t xml:space="preserve">Enter your signature to certify your request. </w:t>
      </w:r>
    </w:p>
    <w:p w14:paraId="2E16CD67" w14:textId="779C6F13" w:rsidR="00831A4C" w:rsidRPr="006121EB" w:rsidRDefault="00831A4C" w:rsidP="0036124C">
      <w:pPr>
        <w:pStyle w:val="ListParagraph"/>
        <w:numPr>
          <w:ilvl w:val="2"/>
          <w:numId w:val="1"/>
        </w:numPr>
        <w:spacing w:line="240" w:lineRule="auto"/>
        <w:rPr>
          <w:rFonts w:ascii="Tw Cen MT" w:hAnsi="Tw Cen MT"/>
          <w:color w:val="000000"/>
          <w:shd w:val="clear" w:color="auto" w:fill="FFFFFF"/>
        </w:rPr>
      </w:pPr>
      <w:r w:rsidRPr="006121EB">
        <w:rPr>
          <w:b/>
          <w:bCs/>
        </w:rPr>
        <w:t>Note</w:t>
      </w:r>
      <w:r w:rsidR="006121EB" w:rsidRPr="006121EB">
        <w:rPr>
          <w:b/>
          <w:bCs/>
        </w:rPr>
        <w:t>:</w:t>
      </w:r>
      <w:r>
        <w:t xml:space="preserve"> Your counselor will also be asked to confirm </w:t>
      </w:r>
      <w:r w:rsidR="006121EB">
        <w:t>your eligibility</w:t>
      </w:r>
      <w:r>
        <w:t xml:space="preserve"> for this waiver. You </w:t>
      </w:r>
      <w:r w:rsidR="006121EB">
        <w:t>can still</w:t>
      </w:r>
      <w:r>
        <w:t xml:space="preserve"> submit your application without a fee while your counselor confirms. </w:t>
      </w:r>
    </w:p>
    <w:p w14:paraId="571F91FF" w14:textId="718E5C2D" w:rsidR="006121EB" w:rsidRPr="00831A4C" w:rsidRDefault="006121EB" w:rsidP="0036124C">
      <w:pPr>
        <w:pStyle w:val="ListParagraph"/>
        <w:numPr>
          <w:ilvl w:val="2"/>
          <w:numId w:val="1"/>
        </w:numPr>
        <w:spacing w:line="240" w:lineRule="auto"/>
        <w:rPr>
          <w:rFonts w:ascii="Tw Cen MT" w:hAnsi="Tw Cen MT"/>
          <w:color w:val="000000"/>
          <w:shd w:val="clear" w:color="auto" w:fill="FFFFFF"/>
        </w:rPr>
      </w:pPr>
      <w:r w:rsidRPr="006121EB">
        <w:rPr>
          <w:b/>
          <w:bCs/>
        </w:rPr>
        <w:t>Need more information on application fees and fee waivers?</w:t>
      </w:r>
      <w:r>
        <w:t xml:space="preserve"> </w:t>
      </w:r>
      <w:hyperlink r:id="rId6" w:history="1">
        <w:r w:rsidRPr="006159FE">
          <w:rPr>
            <w:rStyle w:val="Hyperlink"/>
          </w:rPr>
          <w:t>https://appsupport.commonapp.org/applicantsupport/s/article/What-do-I-need-to-know-about-the-Common-App-fee-waiver</w:t>
        </w:r>
      </w:hyperlink>
      <w:r>
        <w:t xml:space="preserve"> </w:t>
      </w:r>
    </w:p>
    <w:p w14:paraId="4B1DDAF7" w14:textId="7C63FA39" w:rsidR="00831A4C" w:rsidRPr="0036124C" w:rsidRDefault="006121EB" w:rsidP="0036124C">
      <w:pPr>
        <w:pStyle w:val="Heading2"/>
      </w:pPr>
      <w:r w:rsidRPr="0036124C">
        <w:t xml:space="preserve">Instructions for Counselors and College Access Professionals </w:t>
      </w:r>
    </w:p>
    <w:p w14:paraId="645E799F" w14:textId="3E5AC302" w:rsidR="003B4F4A" w:rsidRPr="00B424DA" w:rsidRDefault="003B4F4A" w:rsidP="0036124C">
      <w:pPr>
        <w:pStyle w:val="ListParagraph"/>
        <w:numPr>
          <w:ilvl w:val="0"/>
          <w:numId w:val="4"/>
        </w:numPr>
        <w:spacing w:before="0" w:line="240" w:lineRule="auto"/>
      </w:pPr>
      <w:r w:rsidRPr="00B424DA">
        <w:t xml:space="preserve">Students who qualify for a Common Application-generated fee waiver will </w:t>
      </w:r>
      <w:r w:rsidR="00831A4C" w:rsidRPr="00B424DA">
        <w:t xml:space="preserve">automatically have the hard copy of the waiver generated for them </w:t>
      </w:r>
      <w:r w:rsidRPr="00B424DA">
        <w:t>when they submit the Common Application AND have their information verified by their school counselor. All other types of waivers must be physically submitted to the Admissions Office.</w:t>
      </w:r>
    </w:p>
    <w:p w14:paraId="1394A27F" w14:textId="77777777" w:rsidR="00B424DA" w:rsidRDefault="003B4F4A" w:rsidP="0036124C">
      <w:pPr>
        <w:pStyle w:val="ListParagraph"/>
        <w:numPr>
          <w:ilvl w:val="0"/>
          <w:numId w:val="4"/>
        </w:numPr>
        <w:spacing w:line="240" w:lineRule="auto"/>
      </w:pPr>
      <w:r w:rsidRPr="00B424DA">
        <w:t xml:space="preserve">The Common App Fee Waiver will waive the application fee of any program </w:t>
      </w:r>
      <w:r w:rsidR="00B424DA">
        <w:t xml:space="preserve">a student applies </w:t>
      </w:r>
      <w:r w:rsidRPr="00B424DA">
        <w:t xml:space="preserve">to through Common App. </w:t>
      </w:r>
    </w:p>
    <w:p w14:paraId="766689FA" w14:textId="4EFC640F" w:rsidR="00B424DA" w:rsidRDefault="00B424DA" w:rsidP="0036124C">
      <w:pPr>
        <w:pStyle w:val="ListParagraph"/>
        <w:numPr>
          <w:ilvl w:val="0"/>
          <w:numId w:val="4"/>
        </w:numPr>
        <w:spacing w:line="240" w:lineRule="auto"/>
      </w:pPr>
      <w:r>
        <w:t xml:space="preserve">Find </w:t>
      </w:r>
      <w:r w:rsidR="003B4F4A" w:rsidRPr="00B424DA">
        <w:t xml:space="preserve">the Waiver in the Personal Information section. </w:t>
      </w:r>
    </w:p>
    <w:p w14:paraId="249312AF" w14:textId="77777777" w:rsidR="00B424DA" w:rsidRPr="00B424DA" w:rsidRDefault="003B4F4A" w:rsidP="0036124C">
      <w:pPr>
        <w:pStyle w:val="ListParagraph"/>
        <w:numPr>
          <w:ilvl w:val="1"/>
          <w:numId w:val="4"/>
        </w:numPr>
        <w:spacing w:line="240" w:lineRule="auto"/>
        <w:rPr>
          <w:b/>
          <w:bCs/>
          <w:u w:val="single"/>
        </w:rPr>
      </w:pPr>
      <w:r w:rsidRPr="00B424DA">
        <w:rPr>
          <w:b/>
          <w:bCs/>
          <w:u w:val="single"/>
        </w:rPr>
        <w:t xml:space="preserve">To apply for this fee waiver: </w:t>
      </w:r>
    </w:p>
    <w:p w14:paraId="2D39A151" w14:textId="1A9E5FF0" w:rsidR="00B424DA" w:rsidRDefault="003B4F4A" w:rsidP="0036124C">
      <w:pPr>
        <w:pStyle w:val="ListParagraph"/>
        <w:numPr>
          <w:ilvl w:val="0"/>
          <w:numId w:val="6"/>
        </w:numPr>
        <w:spacing w:line="240" w:lineRule="auto"/>
      </w:pPr>
      <w:r w:rsidRPr="00B424DA">
        <w:t xml:space="preserve">Answer “Yes” to the fee waiver statement. </w:t>
      </w:r>
    </w:p>
    <w:p w14:paraId="553CFB3A" w14:textId="2269D2FD" w:rsidR="00B424DA" w:rsidRDefault="003B4F4A" w:rsidP="0036124C">
      <w:pPr>
        <w:pStyle w:val="ListParagraph"/>
        <w:numPr>
          <w:ilvl w:val="0"/>
          <w:numId w:val="6"/>
        </w:numPr>
        <w:spacing w:line="240" w:lineRule="auto"/>
      </w:pPr>
      <w:r w:rsidRPr="00B424DA">
        <w:t xml:space="preserve">Select all the indicators in the list that apply to you. </w:t>
      </w:r>
      <w:r w:rsidRPr="00B424DA">
        <w:rPr>
          <w:b/>
          <w:bCs/>
          <w:color w:val="FF0000"/>
        </w:rPr>
        <w:t>(Enter GEAR UP)</w:t>
      </w:r>
      <w:r w:rsidRPr="00B424DA">
        <w:rPr>
          <w:color w:val="FF0000"/>
        </w:rPr>
        <w:t xml:space="preserve"> </w:t>
      </w:r>
    </w:p>
    <w:p w14:paraId="404D2119" w14:textId="53A862C5" w:rsidR="003B4F4A" w:rsidRPr="00B424DA" w:rsidRDefault="003B4F4A" w:rsidP="0036124C">
      <w:pPr>
        <w:pStyle w:val="ListParagraph"/>
        <w:numPr>
          <w:ilvl w:val="0"/>
          <w:numId w:val="6"/>
        </w:numPr>
        <w:spacing w:line="240" w:lineRule="auto"/>
      </w:pPr>
      <w:r w:rsidRPr="00B424DA">
        <w:t>Enter your signature to certify your request</w:t>
      </w:r>
    </w:p>
    <w:p w14:paraId="21F78F82" w14:textId="2E805A61" w:rsidR="003B4F4A" w:rsidRPr="0036124C" w:rsidRDefault="003B4F4A" w:rsidP="0036124C">
      <w:pPr>
        <w:pStyle w:val="Heading2"/>
      </w:pPr>
      <w:r w:rsidRPr="0036124C">
        <w:t xml:space="preserve">Additional </w:t>
      </w:r>
      <w:r w:rsidR="008B3A6F" w:rsidRPr="0036124C">
        <w:t>R</w:t>
      </w:r>
      <w:r w:rsidRPr="0036124C">
        <w:t xml:space="preserve">esources: </w:t>
      </w:r>
    </w:p>
    <w:p w14:paraId="4DADF78D" w14:textId="77777777" w:rsidR="008B3A6F" w:rsidRDefault="00D54FB4" w:rsidP="0036124C">
      <w:pPr>
        <w:pStyle w:val="ListParagraph"/>
        <w:numPr>
          <w:ilvl w:val="0"/>
          <w:numId w:val="4"/>
        </w:numPr>
        <w:spacing w:line="240" w:lineRule="auto"/>
      </w:pPr>
      <w:r>
        <w:t xml:space="preserve">NCCEP’s </w:t>
      </w:r>
      <w:r w:rsidRPr="00D54FB4">
        <w:t xml:space="preserve">"On the Ground" Podcast Episode: </w:t>
      </w:r>
      <w:hyperlink r:id="rId7" w:history="1">
        <w:r w:rsidRPr="00D54FB4">
          <w:rPr>
            <w:rStyle w:val="Hyperlink"/>
          </w:rPr>
          <w:t>It’s All About College Application Fee Waivers from Common App &amp; NACAC</w:t>
        </w:r>
      </w:hyperlink>
    </w:p>
    <w:p w14:paraId="22D5AC98" w14:textId="67AC54E1" w:rsidR="008B3A6F" w:rsidRDefault="00000000" w:rsidP="0036124C">
      <w:pPr>
        <w:pStyle w:val="ListParagraph"/>
        <w:numPr>
          <w:ilvl w:val="0"/>
          <w:numId w:val="4"/>
        </w:numPr>
        <w:spacing w:line="240" w:lineRule="auto"/>
      </w:pPr>
      <w:hyperlink r:id="rId8" w:history="1">
        <w:r w:rsidR="00D54FB4" w:rsidRPr="008B3A6F">
          <w:rPr>
            <w:rStyle w:val="Hyperlink"/>
          </w:rPr>
          <w:t xml:space="preserve">Fee Waiver </w:t>
        </w:r>
        <w:r w:rsidR="008B3A6F">
          <w:rPr>
            <w:rStyle w:val="Hyperlink"/>
          </w:rPr>
          <w:t>Flyer</w:t>
        </w:r>
        <w:r w:rsidR="00D54FB4" w:rsidRPr="008B3A6F">
          <w:rPr>
            <w:rStyle w:val="Hyperlink"/>
          </w:rPr>
          <w:t xml:space="preserve"> for Educators</w:t>
        </w:r>
      </w:hyperlink>
      <w:r w:rsidR="008B3A6F">
        <w:t xml:space="preserve"> and </w:t>
      </w:r>
      <w:hyperlink r:id="rId9" w:history="1">
        <w:r w:rsidR="00D54FB4" w:rsidRPr="008B3A6F">
          <w:rPr>
            <w:rStyle w:val="Hyperlink"/>
          </w:rPr>
          <w:t>Fee Waiver Flyer for GEAR UP Students</w:t>
        </w:r>
      </w:hyperlink>
      <w:r w:rsidR="008B3A6F">
        <w:t xml:space="preserve">. Download </w:t>
      </w:r>
      <w:r w:rsidR="008B3A6F" w:rsidRPr="00D54FB4">
        <w:t>and post in your local GEAR UP offices!</w:t>
      </w:r>
    </w:p>
    <w:p w14:paraId="346811DE" w14:textId="6D83E1D7" w:rsidR="008B3A6F" w:rsidRPr="008B3A6F" w:rsidRDefault="00000000" w:rsidP="0036124C">
      <w:pPr>
        <w:pStyle w:val="ListParagraph"/>
        <w:numPr>
          <w:ilvl w:val="0"/>
          <w:numId w:val="4"/>
        </w:numPr>
        <w:spacing w:line="240" w:lineRule="auto"/>
      </w:pPr>
      <w:hyperlink r:id="rId10" w:history="1">
        <w:r w:rsidR="008B3A6F" w:rsidRPr="008B3A6F">
          <w:rPr>
            <w:rStyle w:val="Hyperlink"/>
          </w:rPr>
          <w:t>Common App Ready</w:t>
        </w:r>
      </w:hyperlink>
      <w:r w:rsidR="008B3A6F" w:rsidRPr="008B3A6F">
        <w:t xml:space="preserve">. </w:t>
      </w:r>
      <w:r w:rsidR="008B3A6F">
        <w:t xml:space="preserve">Use this </w:t>
      </w:r>
      <w:r w:rsidR="008B3A6F" w:rsidRPr="008B3A6F">
        <w:t>complete toolkit of tips and best practices to help your students complete their applications successfully and on time.</w:t>
      </w:r>
    </w:p>
    <w:p w14:paraId="3982B441" w14:textId="4335636A" w:rsidR="009E5000" w:rsidRDefault="00000000" w:rsidP="002A0780">
      <w:pPr>
        <w:pStyle w:val="ListParagraph"/>
        <w:numPr>
          <w:ilvl w:val="0"/>
          <w:numId w:val="4"/>
        </w:numPr>
        <w:spacing w:line="240" w:lineRule="auto"/>
      </w:pPr>
      <w:hyperlink r:id="rId11" w:history="1">
        <w:r w:rsidR="008B3A6F" w:rsidRPr="008B3A6F">
          <w:rPr>
            <w:rStyle w:val="Hyperlink"/>
          </w:rPr>
          <w:t>Common App for Recommenders (Recommender System)</w:t>
        </w:r>
      </w:hyperlink>
      <w:r w:rsidR="008B3A6F">
        <w:t>. This</w:t>
      </w:r>
      <w:r w:rsidR="008B3A6F" w:rsidRPr="008B3A6F">
        <w:t xml:space="preserve"> free solution streamlines the recommendation process and supports all your students applying through Common App</w:t>
      </w:r>
      <w:r w:rsidR="008B3A6F">
        <w:t>. The</w:t>
      </w:r>
      <w:r w:rsidR="008B3A6F" w:rsidRPr="008B3A6F">
        <w:t xml:space="preserve"> advisor tools make it easy for independent counselors and CBOs to track </w:t>
      </w:r>
      <w:r w:rsidR="008B3A6F">
        <w:t>their students’ progress</w:t>
      </w:r>
      <w:r w:rsidR="008B3A6F" w:rsidRPr="008B3A6F">
        <w:t>.</w:t>
      </w:r>
    </w:p>
    <w:p w14:paraId="5294D806" w14:textId="77777777" w:rsidR="00831A4C" w:rsidRDefault="00831A4C"/>
    <w:sectPr w:rsidR="00831A4C" w:rsidSect="003612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B77CD8"/>
    <w:multiLevelType w:val="hybridMultilevel"/>
    <w:tmpl w:val="5DAAA45C"/>
    <w:lvl w:ilvl="0" w:tplc="22D0090A">
      <w:start w:val="1"/>
      <w:numFmt w:val="decimal"/>
      <w:lvlText w:val="%1."/>
      <w:lvlJc w:val="left"/>
      <w:pPr>
        <w:ind w:left="2520" w:hanging="360"/>
      </w:pPr>
      <w:rPr>
        <w:rFonts w:asciiTheme="minorHAnsi" w:hAnsiTheme="minorHAnsi"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217787"/>
    <w:multiLevelType w:val="multilevel"/>
    <w:tmpl w:val="731C7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8654CA"/>
    <w:multiLevelType w:val="hybridMultilevel"/>
    <w:tmpl w:val="05EA1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F926E1"/>
    <w:multiLevelType w:val="hybridMultilevel"/>
    <w:tmpl w:val="37BECF28"/>
    <w:lvl w:ilvl="0" w:tplc="22D0090A">
      <w:start w:val="1"/>
      <w:numFmt w:val="decimal"/>
      <w:lvlText w:val="%1."/>
      <w:lvlJc w:val="left"/>
      <w:pPr>
        <w:ind w:left="1800" w:hanging="360"/>
      </w:pPr>
      <w:rPr>
        <w:rFonts w:asciiTheme="minorHAnsi" w:hAnsiTheme="minorHAnsi"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19C39D2"/>
    <w:multiLevelType w:val="hybridMultilevel"/>
    <w:tmpl w:val="C310C8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E6D7798"/>
    <w:multiLevelType w:val="hybridMultilevel"/>
    <w:tmpl w:val="63D69554"/>
    <w:lvl w:ilvl="0" w:tplc="B69C14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D177B3F"/>
    <w:multiLevelType w:val="hybridMultilevel"/>
    <w:tmpl w:val="D29E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7D4035"/>
    <w:multiLevelType w:val="hybridMultilevel"/>
    <w:tmpl w:val="F3C0A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360158">
    <w:abstractNumId w:val="3"/>
  </w:num>
  <w:num w:numId="2" w16cid:durableId="1672487462">
    <w:abstractNumId w:val="5"/>
  </w:num>
  <w:num w:numId="3" w16cid:durableId="1684089054">
    <w:abstractNumId w:val="4"/>
  </w:num>
  <w:num w:numId="4" w16cid:durableId="1702322965">
    <w:abstractNumId w:val="8"/>
  </w:num>
  <w:num w:numId="5" w16cid:durableId="684403234">
    <w:abstractNumId w:val="1"/>
  </w:num>
  <w:num w:numId="6" w16cid:durableId="589659323">
    <w:abstractNumId w:val="6"/>
  </w:num>
  <w:num w:numId="7" w16cid:durableId="1452628303">
    <w:abstractNumId w:val="2"/>
  </w:num>
  <w:num w:numId="8" w16cid:durableId="1366055380">
    <w:abstractNumId w:val="7"/>
  </w:num>
  <w:num w:numId="9" w16cid:durableId="445274412">
    <w:abstractNumId w:val="0"/>
  </w:num>
  <w:num w:numId="10" w16cid:durableId="2018264961">
    <w:abstractNumId w:val="0"/>
  </w:num>
  <w:num w:numId="11" w16cid:durableId="398526741">
    <w:abstractNumId w:val="0"/>
  </w:num>
  <w:num w:numId="12" w16cid:durableId="283772751">
    <w:abstractNumId w:val="0"/>
  </w:num>
  <w:num w:numId="13" w16cid:durableId="262422327">
    <w:abstractNumId w:val="0"/>
  </w:num>
  <w:num w:numId="14" w16cid:durableId="1548487034">
    <w:abstractNumId w:val="0"/>
  </w:num>
  <w:num w:numId="15" w16cid:durableId="2046784761">
    <w:abstractNumId w:val="0"/>
  </w:num>
  <w:num w:numId="16" w16cid:durableId="641810420">
    <w:abstractNumId w:val="0"/>
  </w:num>
  <w:num w:numId="17" w16cid:durableId="881937608">
    <w:abstractNumId w:val="0"/>
  </w:num>
  <w:num w:numId="18" w16cid:durableId="717706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F4A"/>
    <w:rsid w:val="00107897"/>
    <w:rsid w:val="0036124C"/>
    <w:rsid w:val="003B4F4A"/>
    <w:rsid w:val="006121EB"/>
    <w:rsid w:val="00794C4C"/>
    <w:rsid w:val="00831A4C"/>
    <w:rsid w:val="008420FF"/>
    <w:rsid w:val="008B3A6F"/>
    <w:rsid w:val="009E5000"/>
    <w:rsid w:val="00B00F76"/>
    <w:rsid w:val="00B424DA"/>
    <w:rsid w:val="00BD5CB9"/>
    <w:rsid w:val="00D54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EC22B"/>
  <w15:chartTrackingRefBased/>
  <w15:docId w15:val="{242B25F0-8EE1-4D24-9731-DFF20CCA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24C"/>
  </w:style>
  <w:style w:type="paragraph" w:styleId="Heading1">
    <w:name w:val="heading 1"/>
    <w:basedOn w:val="Normal"/>
    <w:next w:val="Normal"/>
    <w:link w:val="Heading1Char"/>
    <w:uiPriority w:val="9"/>
    <w:qFormat/>
    <w:rsid w:val="0036124C"/>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36124C"/>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36124C"/>
    <w:pPr>
      <w:pBdr>
        <w:top w:val="single" w:sz="6" w:space="2" w:color="1CADE4" w:themeColor="accent1"/>
      </w:pBdr>
      <w:spacing w:before="300" w:after="0"/>
      <w:outlineLvl w:val="2"/>
    </w:pPr>
    <w:rPr>
      <w:caps/>
      <w:color w:val="0D5571" w:themeColor="accent1" w:themeShade="7F"/>
      <w:spacing w:val="15"/>
    </w:rPr>
  </w:style>
  <w:style w:type="paragraph" w:styleId="Heading4">
    <w:name w:val="heading 4"/>
    <w:basedOn w:val="Normal"/>
    <w:next w:val="Normal"/>
    <w:link w:val="Heading4Char"/>
    <w:uiPriority w:val="9"/>
    <w:semiHidden/>
    <w:unhideWhenUsed/>
    <w:qFormat/>
    <w:rsid w:val="0036124C"/>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basedOn w:val="Normal"/>
    <w:next w:val="Normal"/>
    <w:link w:val="Heading5Char"/>
    <w:uiPriority w:val="9"/>
    <w:semiHidden/>
    <w:unhideWhenUsed/>
    <w:qFormat/>
    <w:rsid w:val="0036124C"/>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basedOn w:val="Normal"/>
    <w:next w:val="Normal"/>
    <w:link w:val="Heading6Char"/>
    <w:uiPriority w:val="9"/>
    <w:semiHidden/>
    <w:unhideWhenUsed/>
    <w:qFormat/>
    <w:rsid w:val="0036124C"/>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iPriority w:val="9"/>
    <w:semiHidden/>
    <w:unhideWhenUsed/>
    <w:qFormat/>
    <w:rsid w:val="0036124C"/>
    <w:pPr>
      <w:spacing w:before="200" w:after="0"/>
      <w:outlineLvl w:val="6"/>
    </w:pPr>
    <w:rPr>
      <w:caps/>
      <w:color w:val="1481AB" w:themeColor="accent1" w:themeShade="BF"/>
      <w:spacing w:val="10"/>
    </w:rPr>
  </w:style>
  <w:style w:type="paragraph" w:styleId="Heading8">
    <w:name w:val="heading 8"/>
    <w:basedOn w:val="Normal"/>
    <w:next w:val="Normal"/>
    <w:link w:val="Heading8Char"/>
    <w:uiPriority w:val="9"/>
    <w:semiHidden/>
    <w:unhideWhenUsed/>
    <w:qFormat/>
    <w:rsid w:val="0036124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6124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rsid w:val="00794C4C"/>
  </w:style>
  <w:style w:type="character" w:customStyle="1" w:styleId="Style1Char">
    <w:name w:val="Style1 Char"/>
    <w:basedOn w:val="DefaultParagraphFont"/>
    <w:link w:val="Style1"/>
    <w:rsid w:val="00794C4C"/>
    <w:rPr>
      <w:rFonts w:ascii="Tw Cen MT" w:eastAsiaTheme="minorEastAsia" w:hAnsi="Tw Cen MT"/>
      <w:szCs w:val="20"/>
    </w:rPr>
  </w:style>
  <w:style w:type="character" w:styleId="Hyperlink">
    <w:name w:val="Hyperlink"/>
    <w:basedOn w:val="DefaultParagraphFont"/>
    <w:uiPriority w:val="99"/>
    <w:unhideWhenUsed/>
    <w:rsid w:val="003B4F4A"/>
    <w:rPr>
      <w:color w:val="0563C1"/>
      <w:u w:val="single"/>
    </w:rPr>
  </w:style>
  <w:style w:type="character" w:customStyle="1" w:styleId="Heading1Char">
    <w:name w:val="Heading 1 Char"/>
    <w:basedOn w:val="DefaultParagraphFont"/>
    <w:link w:val="Heading1"/>
    <w:uiPriority w:val="9"/>
    <w:rsid w:val="0036124C"/>
    <w:rPr>
      <w:caps/>
      <w:color w:val="FFFFFF" w:themeColor="background1"/>
      <w:spacing w:val="15"/>
      <w:sz w:val="22"/>
      <w:szCs w:val="22"/>
      <w:shd w:val="clear" w:color="auto" w:fill="1CADE4" w:themeFill="accent1"/>
    </w:rPr>
  </w:style>
  <w:style w:type="paragraph" w:styleId="NormalWeb">
    <w:name w:val="Normal (Web)"/>
    <w:basedOn w:val="Normal"/>
    <w:uiPriority w:val="99"/>
    <w:semiHidden/>
    <w:unhideWhenUsed/>
    <w:rsid w:val="00831A4C"/>
    <w:pPr>
      <w:spacing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6124C"/>
    <w:rPr>
      <w:caps/>
      <w:spacing w:val="15"/>
      <w:shd w:val="clear" w:color="auto" w:fill="D1EEF9" w:themeFill="accent1" w:themeFillTint="33"/>
    </w:rPr>
  </w:style>
  <w:style w:type="character" w:customStyle="1" w:styleId="Heading3Char">
    <w:name w:val="Heading 3 Char"/>
    <w:basedOn w:val="DefaultParagraphFont"/>
    <w:link w:val="Heading3"/>
    <w:uiPriority w:val="9"/>
    <w:semiHidden/>
    <w:rsid w:val="0036124C"/>
    <w:rPr>
      <w:caps/>
      <w:color w:val="0D5571" w:themeColor="accent1" w:themeShade="7F"/>
      <w:spacing w:val="15"/>
    </w:rPr>
  </w:style>
  <w:style w:type="character" w:customStyle="1" w:styleId="Heading4Char">
    <w:name w:val="Heading 4 Char"/>
    <w:basedOn w:val="DefaultParagraphFont"/>
    <w:link w:val="Heading4"/>
    <w:uiPriority w:val="9"/>
    <w:semiHidden/>
    <w:rsid w:val="0036124C"/>
    <w:rPr>
      <w:caps/>
      <w:color w:val="1481AB" w:themeColor="accent1" w:themeShade="BF"/>
      <w:spacing w:val="10"/>
    </w:rPr>
  </w:style>
  <w:style w:type="character" w:customStyle="1" w:styleId="Heading5Char">
    <w:name w:val="Heading 5 Char"/>
    <w:basedOn w:val="DefaultParagraphFont"/>
    <w:link w:val="Heading5"/>
    <w:uiPriority w:val="9"/>
    <w:semiHidden/>
    <w:rsid w:val="0036124C"/>
    <w:rPr>
      <w:caps/>
      <w:color w:val="1481AB" w:themeColor="accent1" w:themeShade="BF"/>
      <w:spacing w:val="10"/>
    </w:rPr>
  </w:style>
  <w:style w:type="character" w:customStyle="1" w:styleId="Heading6Char">
    <w:name w:val="Heading 6 Char"/>
    <w:basedOn w:val="DefaultParagraphFont"/>
    <w:link w:val="Heading6"/>
    <w:uiPriority w:val="9"/>
    <w:semiHidden/>
    <w:rsid w:val="0036124C"/>
    <w:rPr>
      <w:caps/>
      <w:color w:val="1481AB" w:themeColor="accent1" w:themeShade="BF"/>
      <w:spacing w:val="10"/>
    </w:rPr>
  </w:style>
  <w:style w:type="character" w:customStyle="1" w:styleId="Heading7Char">
    <w:name w:val="Heading 7 Char"/>
    <w:basedOn w:val="DefaultParagraphFont"/>
    <w:link w:val="Heading7"/>
    <w:uiPriority w:val="9"/>
    <w:semiHidden/>
    <w:rsid w:val="0036124C"/>
    <w:rPr>
      <w:caps/>
      <w:color w:val="1481AB" w:themeColor="accent1" w:themeShade="BF"/>
      <w:spacing w:val="10"/>
    </w:rPr>
  </w:style>
  <w:style w:type="character" w:customStyle="1" w:styleId="Heading8Char">
    <w:name w:val="Heading 8 Char"/>
    <w:basedOn w:val="DefaultParagraphFont"/>
    <w:link w:val="Heading8"/>
    <w:uiPriority w:val="9"/>
    <w:semiHidden/>
    <w:rsid w:val="0036124C"/>
    <w:rPr>
      <w:caps/>
      <w:spacing w:val="10"/>
      <w:sz w:val="18"/>
      <w:szCs w:val="18"/>
    </w:rPr>
  </w:style>
  <w:style w:type="character" w:customStyle="1" w:styleId="Heading9Char">
    <w:name w:val="Heading 9 Char"/>
    <w:basedOn w:val="DefaultParagraphFont"/>
    <w:link w:val="Heading9"/>
    <w:uiPriority w:val="9"/>
    <w:semiHidden/>
    <w:rsid w:val="0036124C"/>
    <w:rPr>
      <w:i/>
      <w:iCs/>
      <w:caps/>
      <w:spacing w:val="10"/>
      <w:sz w:val="18"/>
      <w:szCs w:val="18"/>
    </w:rPr>
  </w:style>
  <w:style w:type="paragraph" w:styleId="Caption">
    <w:name w:val="caption"/>
    <w:basedOn w:val="Normal"/>
    <w:next w:val="Normal"/>
    <w:uiPriority w:val="35"/>
    <w:semiHidden/>
    <w:unhideWhenUsed/>
    <w:qFormat/>
    <w:rsid w:val="0036124C"/>
    <w:rPr>
      <w:b/>
      <w:bCs/>
      <w:color w:val="1481AB" w:themeColor="accent1" w:themeShade="BF"/>
      <w:sz w:val="16"/>
      <w:szCs w:val="16"/>
    </w:rPr>
  </w:style>
  <w:style w:type="paragraph" w:styleId="Title">
    <w:name w:val="Title"/>
    <w:basedOn w:val="Normal"/>
    <w:next w:val="Normal"/>
    <w:link w:val="TitleChar"/>
    <w:uiPriority w:val="10"/>
    <w:qFormat/>
    <w:rsid w:val="0036124C"/>
    <w:pPr>
      <w:spacing w:before="0" w:after="0"/>
    </w:pPr>
    <w:rPr>
      <w:rFonts w:asciiTheme="majorHAnsi" w:eastAsiaTheme="majorEastAsia" w:hAnsiTheme="majorHAnsi" w:cstheme="majorBidi"/>
      <w:caps/>
      <w:color w:val="1CADE4" w:themeColor="accent1"/>
      <w:spacing w:val="10"/>
      <w:sz w:val="52"/>
      <w:szCs w:val="52"/>
    </w:rPr>
  </w:style>
  <w:style w:type="character" w:customStyle="1" w:styleId="TitleChar">
    <w:name w:val="Title Char"/>
    <w:basedOn w:val="DefaultParagraphFont"/>
    <w:link w:val="Title"/>
    <w:uiPriority w:val="10"/>
    <w:rsid w:val="0036124C"/>
    <w:rPr>
      <w:rFonts w:asciiTheme="majorHAnsi" w:eastAsiaTheme="majorEastAsia" w:hAnsiTheme="majorHAnsi" w:cstheme="majorBidi"/>
      <w:caps/>
      <w:color w:val="1CADE4" w:themeColor="accent1"/>
      <w:spacing w:val="10"/>
      <w:sz w:val="52"/>
      <w:szCs w:val="52"/>
    </w:rPr>
  </w:style>
  <w:style w:type="paragraph" w:styleId="Subtitle">
    <w:name w:val="Subtitle"/>
    <w:basedOn w:val="Normal"/>
    <w:next w:val="Normal"/>
    <w:link w:val="SubtitleChar"/>
    <w:uiPriority w:val="11"/>
    <w:qFormat/>
    <w:rsid w:val="0036124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6124C"/>
    <w:rPr>
      <w:caps/>
      <w:color w:val="595959" w:themeColor="text1" w:themeTint="A6"/>
      <w:spacing w:val="10"/>
      <w:sz w:val="21"/>
      <w:szCs w:val="21"/>
    </w:rPr>
  </w:style>
  <w:style w:type="character" w:styleId="Strong">
    <w:name w:val="Strong"/>
    <w:uiPriority w:val="22"/>
    <w:qFormat/>
    <w:rsid w:val="0036124C"/>
    <w:rPr>
      <w:b/>
      <w:bCs/>
    </w:rPr>
  </w:style>
  <w:style w:type="character" w:styleId="Emphasis">
    <w:name w:val="Emphasis"/>
    <w:uiPriority w:val="20"/>
    <w:qFormat/>
    <w:rsid w:val="0036124C"/>
    <w:rPr>
      <w:caps/>
      <w:color w:val="0D5571" w:themeColor="accent1" w:themeShade="7F"/>
      <w:spacing w:val="5"/>
    </w:rPr>
  </w:style>
  <w:style w:type="paragraph" w:styleId="NoSpacing">
    <w:name w:val="No Spacing"/>
    <w:uiPriority w:val="1"/>
    <w:qFormat/>
    <w:rsid w:val="0036124C"/>
    <w:pPr>
      <w:spacing w:after="0" w:line="240" w:lineRule="auto"/>
    </w:pPr>
  </w:style>
  <w:style w:type="paragraph" w:styleId="Quote">
    <w:name w:val="Quote"/>
    <w:basedOn w:val="Normal"/>
    <w:next w:val="Normal"/>
    <w:link w:val="QuoteChar"/>
    <w:uiPriority w:val="29"/>
    <w:qFormat/>
    <w:rsid w:val="0036124C"/>
    <w:rPr>
      <w:i/>
      <w:iCs/>
      <w:sz w:val="24"/>
      <w:szCs w:val="24"/>
    </w:rPr>
  </w:style>
  <w:style w:type="character" w:customStyle="1" w:styleId="QuoteChar">
    <w:name w:val="Quote Char"/>
    <w:basedOn w:val="DefaultParagraphFont"/>
    <w:link w:val="Quote"/>
    <w:uiPriority w:val="29"/>
    <w:rsid w:val="0036124C"/>
    <w:rPr>
      <w:i/>
      <w:iCs/>
      <w:sz w:val="24"/>
      <w:szCs w:val="24"/>
    </w:rPr>
  </w:style>
  <w:style w:type="paragraph" w:styleId="IntenseQuote">
    <w:name w:val="Intense Quote"/>
    <w:basedOn w:val="Normal"/>
    <w:next w:val="Normal"/>
    <w:link w:val="IntenseQuoteChar"/>
    <w:uiPriority w:val="30"/>
    <w:qFormat/>
    <w:rsid w:val="0036124C"/>
    <w:pPr>
      <w:spacing w:before="240" w:after="240" w:line="240" w:lineRule="auto"/>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sid w:val="0036124C"/>
    <w:rPr>
      <w:color w:val="1CADE4" w:themeColor="accent1"/>
      <w:sz w:val="24"/>
      <w:szCs w:val="24"/>
    </w:rPr>
  </w:style>
  <w:style w:type="character" w:styleId="SubtleEmphasis">
    <w:name w:val="Subtle Emphasis"/>
    <w:uiPriority w:val="19"/>
    <w:qFormat/>
    <w:rsid w:val="0036124C"/>
    <w:rPr>
      <w:i/>
      <w:iCs/>
      <w:color w:val="0D5571" w:themeColor="accent1" w:themeShade="7F"/>
    </w:rPr>
  </w:style>
  <w:style w:type="character" w:styleId="IntenseEmphasis">
    <w:name w:val="Intense Emphasis"/>
    <w:uiPriority w:val="21"/>
    <w:qFormat/>
    <w:rsid w:val="0036124C"/>
    <w:rPr>
      <w:b/>
      <w:bCs/>
      <w:caps/>
      <w:color w:val="0D5571" w:themeColor="accent1" w:themeShade="7F"/>
      <w:spacing w:val="10"/>
    </w:rPr>
  </w:style>
  <w:style w:type="character" w:styleId="SubtleReference">
    <w:name w:val="Subtle Reference"/>
    <w:uiPriority w:val="31"/>
    <w:qFormat/>
    <w:rsid w:val="0036124C"/>
    <w:rPr>
      <w:b/>
      <w:bCs/>
      <w:color w:val="1CADE4" w:themeColor="accent1"/>
    </w:rPr>
  </w:style>
  <w:style w:type="character" w:styleId="IntenseReference">
    <w:name w:val="Intense Reference"/>
    <w:uiPriority w:val="32"/>
    <w:qFormat/>
    <w:rsid w:val="0036124C"/>
    <w:rPr>
      <w:b/>
      <w:bCs/>
      <w:i/>
      <w:iCs/>
      <w:caps/>
      <w:color w:val="1CADE4" w:themeColor="accent1"/>
    </w:rPr>
  </w:style>
  <w:style w:type="character" w:styleId="BookTitle">
    <w:name w:val="Book Title"/>
    <w:uiPriority w:val="33"/>
    <w:qFormat/>
    <w:rsid w:val="0036124C"/>
    <w:rPr>
      <w:b/>
      <w:bCs/>
      <w:i/>
      <w:iCs/>
      <w:spacing w:val="0"/>
    </w:rPr>
  </w:style>
  <w:style w:type="paragraph" w:styleId="TOCHeading">
    <w:name w:val="TOC Heading"/>
    <w:basedOn w:val="Heading1"/>
    <w:next w:val="Normal"/>
    <w:uiPriority w:val="39"/>
    <w:semiHidden/>
    <w:unhideWhenUsed/>
    <w:qFormat/>
    <w:rsid w:val="0036124C"/>
    <w:pPr>
      <w:outlineLvl w:val="9"/>
    </w:pPr>
  </w:style>
  <w:style w:type="paragraph" w:styleId="ListParagraph">
    <w:name w:val="List Paragraph"/>
    <w:basedOn w:val="Normal"/>
    <w:uiPriority w:val="34"/>
    <w:qFormat/>
    <w:rsid w:val="00831A4C"/>
    <w:pPr>
      <w:ind w:left="720"/>
      <w:contextualSpacing/>
    </w:pPr>
  </w:style>
  <w:style w:type="character" w:styleId="UnresolvedMention">
    <w:name w:val="Unresolved Mention"/>
    <w:basedOn w:val="DefaultParagraphFont"/>
    <w:uiPriority w:val="99"/>
    <w:semiHidden/>
    <w:unhideWhenUsed/>
    <w:rsid w:val="006121EB"/>
    <w:rPr>
      <w:color w:val="605E5C"/>
      <w:shd w:val="clear" w:color="auto" w:fill="E1DFDD"/>
    </w:rPr>
  </w:style>
  <w:style w:type="character" w:styleId="FollowedHyperlink">
    <w:name w:val="FollowedHyperlink"/>
    <w:basedOn w:val="DefaultParagraphFont"/>
    <w:uiPriority w:val="99"/>
    <w:semiHidden/>
    <w:unhideWhenUsed/>
    <w:rsid w:val="00B424DA"/>
    <w:rPr>
      <w:color w:val="B26B02" w:themeColor="followedHyperlink"/>
      <w:u w:val="single"/>
    </w:rPr>
  </w:style>
  <w:style w:type="paragraph" w:customStyle="1" w:styleId="xmsonormal">
    <w:name w:val="x_msonormal"/>
    <w:basedOn w:val="Normal"/>
    <w:rsid w:val="00D54FB4"/>
    <w:pPr>
      <w:spacing w:after="0" w:line="240" w:lineRule="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1324">
      <w:bodyDiv w:val="1"/>
      <w:marLeft w:val="0"/>
      <w:marRight w:val="0"/>
      <w:marTop w:val="0"/>
      <w:marBottom w:val="0"/>
      <w:divBdr>
        <w:top w:val="none" w:sz="0" w:space="0" w:color="auto"/>
        <w:left w:val="none" w:sz="0" w:space="0" w:color="auto"/>
        <w:bottom w:val="none" w:sz="0" w:space="0" w:color="auto"/>
        <w:right w:val="none" w:sz="0" w:space="0" w:color="auto"/>
      </w:divBdr>
    </w:div>
    <w:div w:id="369113991">
      <w:bodyDiv w:val="1"/>
      <w:marLeft w:val="0"/>
      <w:marRight w:val="0"/>
      <w:marTop w:val="0"/>
      <w:marBottom w:val="0"/>
      <w:divBdr>
        <w:top w:val="none" w:sz="0" w:space="0" w:color="auto"/>
        <w:left w:val="none" w:sz="0" w:space="0" w:color="auto"/>
        <w:bottom w:val="none" w:sz="0" w:space="0" w:color="auto"/>
        <w:right w:val="none" w:sz="0" w:space="0" w:color="auto"/>
      </w:divBdr>
    </w:div>
    <w:div w:id="752435540">
      <w:bodyDiv w:val="1"/>
      <w:marLeft w:val="0"/>
      <w:marRight w:val="0"/>
      <w:marTop w:val="0"/>
      <w:marBottom w:val="0"/>
      <w:divBdr>
        <w:top w:val="none" w:sz="0" w:space="0" w:color="auto"/>
        <w:left w:val="none" w:sz="0" w:space="0" w:color="auto"/>
        <w:bottom w:val="none" w:sz="0" w:space="0" w:color="auto"/>
        <w:right w:val="none" w:sz="0" w:space="0" w:color="auto"/>
      </w:divBdr>
      <w:divsChild>
        <w:div w:id="1138841080">
          <w:marLeft w:val="0"/>
          <w:marRight w:val="0"/>
          <w:marTop w:val="0"/>
          <w:marBottom w:val="0"/>
          <w:divBdr>
            <w:top w:val="none" w:sz="0" w:space="0" w:color="auto"/>
            <w:left w:val="none" w:sz="0" w:space="0" w:color="auto"/>
            <w:bottom w:val="none" w:sz="0" w:space="0" w:color="auto"/>
            <w:right w:val="none" w:sz="0" w:space="0" w:color="auto"/>
          </w:divBdr>
          <w:divsChild>
            <w:div w:id="73169490">
              <w:marLeft w:val="-225"/>
              <w:marRight w:val="-225"/>
              <w:marTop w:val="0"/>
              <w:marBottom w:val="0"/>
              <w:divBdr>
                <w:top w:val="none" w:sz="0" w:space="0" w:color="auto"/>
                <w:left w:val="none" w:sz="0" w:space="0" w:color="auto"/>
                <w:bottom w:val="none" w:sz="0" w:space="0" w:color="auto"/>
                <w:right w:val="none" w:sz="0" w:space="0" w:color="auto"/>
              </w:divBdr>
              <w:divsChild>
                <w:div w:id="380132469">
                  <w:marLeft w:val="1200"/>
                  <w:marRight w:val="0"/>
                  <w:marTop w:val="0"/>
                  <w:marBottom w:val="0"/>
                  <w:divBdr>
                    <w:top w:val="none" w:sz="0" w:space="0" w:color="auto"/>
                    <w:left w:val="none" w:sz="0" w:space="0" w:color="auto"/>
                    <w:bottom w:val="none" w:sz="0" w:space="0" w:color="auto"/>
                    <w:right w:val="none" w:sz="0" w:space="0" w:color="auto"/>
                  </w:divBdr>
                  <w:divsChild>
                    <w:div w:id="1965384404">
                      <w:marLeft w:val="0"/>
                      <w:marRight w:val="0"/>
                      <w:marTop w:val="0"/>
                      <w:marBottom w:val="0"/>
                      <w:divBdr>
                        <w:top w:val="none" w:sz="0" w:space="0" w:color="auto"/>
                        <w:left w:val="none" w:sz="0" w:space="0" w:color="auto"/>
                        <w:bottom w:val="none" w:sz="0" w:space="0" w:color="auto"/>
                        <w:right w:val="none" w:sz="0" w:space="0" w:color="auto"/>
                      </w:divBdr>
                    </w:div>
                  </w:divsChild>
                </w:div>
                <w:div w:id="505294257">
                  <w:marLeft w:val="0"/>
                  <w:marRight w:val="0"/>
                  <w:marTop w:val="0"/>
                  <w:marBottom w:val="0"/>
                  <w:divBdr>
                    <w:top w:val="none" w:sz="0" w:space="0" w:color="auto"/>
                    <w:left w:val="none" w:sz="0" w:space="0" w:color="auto"/>
                    <w:bottom w:val="none" w:sz="0" w:space="0" w:color="auto"/>
                    <w:right w:val="none" w:sz="0" w:space="0" w:color="auto"/>
                  </w:divBdr>
                  <w:divsChild>
                    <w:div w:id="2908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157545">
      <w:bodyDiv w:val="1"/>
      <w:marLeft w:val="0"/>
      <w:marRight w:val="0"/>
      <w:marTop w:val="0"/>
      <w:marBottom w:val="0"/>
      <w:divBdr>
        <w:top w:val="none" w:sz="0" w:space="0" w:color="auto"/>
        <w:left w:val="none" w:sz="0" w:space="0" w:color="auto"/>
        <w:bottom w:val="none" w:sz="0" w:space="0" w:color="auto"/>
        <w:right w:val="none" w:sz="0" w:space="0" w:color="auto"/>
      </w:divBdr>
    </w:div>
    <w:div w:id="1249122079">
      <w:bodyDiv w:val="1"/>
      <w:marLeft w:val="0"/>
      <w:marRight w:val="0"/>
      <w:marTop w:val="0"/>
      <w:marBottom w:val="0"/>
      <w:divBdr>
        <w:top w:val="none" w:sz="0" w:space="0" w:color="auto"/>
        <w:left w:val="none" w:sz="0" w:space="0" w:color="auto"/>
        <w:bottom w:val="none" w:sz="0" w:space="0" w:color="auto"/>
        <w:right w:val="none" w:sz="0" w:space="0" w:color="auto"/>
      </w:divBdr>
    </w:div>
    <w:div w:id="1288926846">
      <w:bodyDiv w:val="1"/>
      <w:marLeft w:val="0"/>
      <w:marRight w:val="0"/>
      <w:marTop w:val="0"/>
      <w:marBottom w:val="0"/>
      <w:divBdr>
        <w:top w:val="none" w:sz="0" w:space="0" w:color="auto"/>
        <w:left w:val="none" w:sz="0" w:space="0" w:color="auto"/>
        <w:bottom w:val="none" w:sz="0" w:space="0" w:color="auto"/>
        <w:right w:val="none" w:sz="0" w:space="0" w:color="auto"/>
      </w:divBdr>
    </w:div>
    <w:div w:id="174721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usercontent.com/a0d96cacbd72776b465181daf/files/3db561a3-8453-c377-5cef-dbc5d80b0ec8/Educator_FeeWaiver_V4.pdf?mc_cid=0acaf88806&amp;mc_eid=a2f060bed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ccepontheground.buzzsprout.com/1773239/11487150-it-s-all-about-college-application-fee-waivers-from-common-app-naca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upport.commonapp.org/applicantsupport/s/article/What-do-I-need-to-know-about-the-Common-App-fee-waiver" TargetMode="External"/><Relationship Id="rId11" Type="http://schemas.openxmlformats.org/officeDocument/2006/relationships/hyperlink" Target="https://www.commonapp.org/counselors-and-recommenders/recommender-system" TargetMode="External"/><Relationship Id="rId5" Type="http://schemas.openxmlformats.org/officeDocument/2006/relationships/image" Target="media/image1.png"/><Relationship Id="rId10" Type="http://schemas.openxmlformats.org/officeDocument/2006/relationships/hyperlink" Target="https://www.commonapp.org/counselors-and-recommenders/common-app-ready" TargetMode="External"/><Relationship Id="rId4" Type="http://schemas.openxmlformats.org/officeDocument/2006/relationships/webSettings" Target="webSettings.xml"/><Relationship Id="rId9" Type="http://schemas.openxmlformats.org/officeDocument/2006/relationships/hyperlink" Target="https://mcusercontent.com/a0d96cacbd72776b465181daf/files/11da894d-ad8a-81af-7e0c-fa1052a12e64/Student_FeeWaiver_V5.pdf?mc_cid=0acaf88806&amp;mc_eid=a2f060beda"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ustom 1">
      <a:majorFont>
        <a:latin typeface="Tw Cen MT"/>
        <a:ea typeface=""/>
        <a:cs typeface=""/>
      </a:majorFont>
      <a:minorFont>
        <a:latin typeface="Tw Cen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Kelly (WSAC) she/they</dc:creator>
  <cp:keywords/>
  <dc:description/>
  <cp:lastModifiedBy>Beth Kelly (WSAC) she/they</cp:lastModifiedBy>
  <cp:revision>3</cp:revision>
  <dcterms:created xsi:type="dcterms:W3CDTF">2023-06-16T15:27:00Z</dcterms:created>
  <dcterms:modified xsi:type="dcterms:W3CDTF">2023-06-16T17:29:00Z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708cfa21-dcd0-4e43-9f8b-5f47c00c7cbb</vt:lpwstr>
  </property>
</Properties>
</file>