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4930" w:type="pct"/>
        <w:tblLook w:val="0600" w:firstRow="0" w:lastRow="0" w:firstColumn="0" w:lastColumn="0" w:noHBand="1" w:noVBand="1"/>
      </w:tblPr>
      <w:tblGrid>
        <w:gridCol w:w="834"/>
        <w:gridCol w:w="1043"/>
        <w:gridCol w:w="617"/>
        <w:gridCol w:w="241"/>
        <w:gridCol w:w="234"/>
        <w:gridCol w:w="1619"/>
        <w:gridCol w:w="1708"/>
        <w:gridCol w:w="6"/>
        <w:gridCol w:w="786"/>
        <w:gridCol w:w="1080"/>
        <w:gridCol w:w="1214"/>
        <w:gridCol w:w="1267"/>
      </w:tblGrid>
      <w:tr w:rsidR="00734A2E" w:rsidRPr="00A32712" w14:paraId="1A1BA359" w14:textId="77777777" w:rsidTr="002D1033">
        <w:trPr>
          <w:trHeight w:val="454"/>
        </w:trPr>
        <w:tc>
          <w:tcPr>
            <w:tcW w:w="882" w:type="pct"/>
            <w:gridSpan w:val="2"/>
            <w:vAlign w:val="center"/>
          </w:tcPr>
          <w:p w14:paraId="01619DCE" w14:textId="6F0B2EF9" w:rsidR="006C30F5" w:rsidRPr="00A32712" w:rsidRDefault="000A27A1" w:rsidP="00F263B8">
            <w:pPr>
              <w:pStyle w:val="Info"/>
              <w:rPr>
                <w:rFonts w:ascii="Arial" w:hAnsi="Arial"/>
              </w:rPr>
            </w:pPr>
            <w:r w:rsidRPr="00A32712">
              <w:rPr>
                <w:rFonts w:ascii="Arial" w:hAnsi="Arial"/>
                <w:noProof/>
              </w:rPr>
              <w:drawing>
                <wp:anchor distT="0" distB="0" distL="114300" distR="114300" simplePos="0" relativeHeight="251663360" behindDoc="1" locked="0" layoutInCell="1" allowOverlap="1" wp14:anchorId="1B15EACA" wp14:editId="1A02DE23">
                  <wp:simplePos x="0" y="0"/>
                  <wp:positionH relativeFrom="column">
                    <wp:posOffset>2177</wp:posOffset>
                  </wp:positionH>
                  <wp:positionV relativeFrom="paragraph">
                    <wp:posOffset>1179</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2953" w:type="pct"/>
            <w:gridSpan w:val="8"/>
            <w:shd w:val="clear" w:color="auto" w:fill="A9D7B6" w:themeFill="accent5" w:themeFillTint="66"/>
          </w:tcPr>
          <w:p w14:paraId="55B7DB51" w14:textId="6AE12DE3" w:rsidR="006C30F5" w:rsidRPr="00A32712" w:rsidRDefault="002366CD" w:rsidP="00F263B8">
            <w:pPr>
              <w:pStyle w:val="Ttulo2"/>
              <w:bidi/>
              <w:rPr>
                <w:rFonts w:ascii="Arial" w:hAnsi="Arial" w:cs="Arial"/>
                <w:spacing w:val="0"/>
              </w:rPr>
            </w:pPr>
            <w:r w:rsidRPr="00A32712">
              <w:rPr>
                <w:rFonts w:ascii="Arial" w:hAnsi="Arial" w:cs="Arial"/>
                <w:color w:val="000000" w:themeColor="text1"/>
                <w:spacing w:val="0"/>
                <w:rtl/>
              </w:rPr>
              <w:t xml:space="preserve">الصف التاسع | طبعة الصيف </w:t>
            </w:r>
          </w:p>
        </w:tc>
        <w:tc>
          <w:tcPr>
            <w:tcW w:w="1162" w:type="pct"/>
            <w:gridSpan w:val="2"/>
            <w:vAlign w:val="center"/>
          </w:tcPr>
          <w:p w14:paraId="09659BEE" w14:textId="2943D89A" w:rsidR="006C30F5" w:rsidRPr="00A32712" w:rsidRDefault="006C30F5" w:rsidP="00F263B8">
            <w:pPr>
              <w:rPr>
                <w:rFonts w:ascii="Arial" w:hAnsi="Arial"/>
              </w:rPr>
            </w:pPr>
          </w:p>
        </w:tc>
      </w:tr>
      <w:tr w:rsidR="006C30F5" w:rsidRPr="00A32712" w14:paraId="4359D7EA" w14:textId="77777777" w:rsidTr="002D1033">
        <w:trPr>
          <w:trHeight w:val="288"/>
        </w:trPr>
        <w:tc>
          <w:tcPr>
            <w:tcW w:w="4997" w:type="pct"/>
            <w:gridSpan w:val="12"/>
          </w:tcPr>
          <w:p w14:paraId="23F9DB2B" w14:textId="7552FA48" w:rsidR="006C30F5" w:rsidRPr="00A32712" w:rsidRDefault="006C30F5" w:rsidP="00F263B8">
            <w:pPr>
              <w:rPr>
                <w:rFonts w:ascii="Arial" w:hAnsi="Arial"/>
                <w:sz w:val="10"/>
                <w:szCs w:val="10"/>
              </w:rPr>
            </w:pPr>
          </w:p>
        </w:tc>
      </w:tr>
      <w:tr w:rsidR="00734A2E" w:rsidRPr="00A32712" w14:paraId="178CAC26" w14:textId="77777777" w:rsidTr="002D1033">
        <w:trPr>
          <w:trHeight w:val="864"/>
        </w:trPr>
        <w:tc>
          <w:tcPr>
            <w:tcW w:w="392" w:type="pct"/>
            <w:vAlign w:val="center"/>
          </w:tcPr>
          <w:p w14:paraId="407B2EE0" w14:textId="6BD99ED7" w:rsidR="006C30F5" w:rsidRPr="00A32712" w:rsidRDefault="006C30F5" w:rsidP="00F263B8">
            <w:pPr>
              <w:rPr>
                <w:rFonts w:ascii="Arial" w:hAnsi="Arial"/>
              </w:rPr>
            </w:pPr>
          </w:p>
        </w:tc>
        <w:tc>
          <w:tcPr>
            <w:tcW w:w="4013" w:type="pct"/>
            <w:gridSpan w:val="10"/>
            <w:vAlign w:val="center"/>
          </w:tcPr>
          <w:p w14:paraId="3D2C9234" w14:textId="0185DB52" w:rsidR="00F263B8" w:rsidRPr="00A32712" w:rsidRDefault="00F263B8" w:rsidP="00F263B8">
            <w:pPr>
              <w:pStyle w:val="Ttulo1"/>
              <w:bidi/>
              <w:rPr>
                <w:rFonts w:ascii="Arial" w:hAnsi="Arial"/>
              </w:rPr>
            </w:pPr>
            <w:r w:rsidRPr="00A32712">
              <w:rPr>
                <w:rFonts w:ascii="Arial" w:hAnsi="Arial"/>
                <w:rtl/>
              </w:rPr>
              <w:t>نموذج النشرة الإخبارية</w:t>
            </w:r>
          </w:p>
          <w:p w14:paraId="4C36BF4B" w14:textId="28B9F8AD" w:rsidR="006C30F5" w:rsidRPr="00A32712" w:rsidRDefault="00F263B8" w:rsidP="00221E59">
            <w:pPr>
              <w:pStyle w:val="Ttulo2"/>
              <w:bidi/>
              <w:spacing w:before="0"/>
              <w:rPr>
                <w:rFonts w:ascii="Arial" w:hAnsi="Arial" w:cs="Arial"/>
                <w:spacing w:val="0"/>
              </w:rPr>
            </w:pPr>
            <w:r w:rsidRPr="00A32712">
              <w:rPr>
                <w:rFonts w:ascii="Arial" w:hAnsi="Arial" w:cs="Arial"/>
                <w:spacing w:val="0"/>
                <w:rtl/>
              </w:rPr>
              <w:t>High School &amp; Beyond Planning (التخطيط للمدرسة الثانوية وما بعدها) — الأخبار والمعلومات</w:t>
            </w:r>
          </w:p>
        </w:tc>
        <w:tc>
          <w:tcPr>
            <w:tcW w:w="592" w:type="pct"/>
          </w:tcPr>
          <w:p w14:paraId="6B2F7AF3" w14:textId="7A8AF8E4" w:rsidR="006C30F5" w:rsidRPr="00A32712" w:rsidRDefault="006C30F5" w:rsidP="00F263B8">
            <w:pPr>
              <w:rPr>
                <w:rFonts w:ascii="Arial" w:hAnsi="Arial"/>
              </w:rPr>
            </w:pPr>
          </w:p>
        </w:tc>
      </w:tr>
      <w:tr w:rsidR="006C30F5" w:rsidRPr="00A32712" w14:paraId="3A5CC13C" w14:textId="77777777" w:rsidTr="002D1033">
        <w:tc>
          <w:tcPr>
            <w:tcW w:w="4997" w:type="pct"/>
            <w:gridSpan w:val="12"/>
            <w:tcBorders>
              <w:bottom w:val="single" w:sz="18" w:space="0" w:color="auto"/>
            </w:tcBorders>
          </w:tcPr>
          <w:p w14:paraId="3B36A4CB" w14:textId="77777777" w:rsidR="006C30F5" w:rsidRPr="00A32712" w:rsidRDefault="006C30F5" w:rsidP="00F263B8">
            <w:pPr>
              <w:rPr>
                <w:rFonts w:ascii="Arial" w:hAnsi="Arial"/>
                <w:sz w:val="16"/>
                <w:szCs w:val="16"/>
              </w:rPr>
            </w:pPr>
          </w:p>
        </w:tc>
      </w:tr>
      <w:tr w:rsidR="00221E59" w:rsidRPr="00A32712" w14:paraId="0CE963F1" w14:textId="77777777" w:rsidTr="002D1033">
        <w:tc>
          <w:tcPr>
            <w:tcW w:w="4997" w:type="pct"/>
            <w:gridSpan w:val="12"/>
            <w:tcBorders>
              <w:top w:val="single" w:sz="18" w:space="0" w:color="auto"/>
            </w:tcBorders>
            <w:vAlign w:val="center"/>
          </w:tcPr>
          <w:p w14:paraId="3E4C3711" w14:textId="4B3A8E12" w:rsidR="00221E59" w:rsidRPr="00A32712" w:rsidRDefault="00221E59" w:rsidP="000A3DA6">
            <w:pPr>
              <w:pStyle w:val="Info"/>
              <w:rPr>
                <w:rFonts w:ascii="Arial" w:hAnsi="Arial"/>
                <w:i/>
                <w:iCs/>
                <w:color w:val="C00000"/>
                <w:sz w:val="18"/>
              </w:rPr>
            </w:pPr>
            <w:r w:rsidRPr="00A32712">
              <w:rPr>
                <w:rFonts w:ascii="Arial" w:hAnsi="Arial"/>
                <w:i/>
                <w:iCs/>
                <w:color w:val="C00000"/>
                <w:sz w:val="18"/>
              </w:rPr>
              <w:t>Replace with School Contact Info</w:t>
            </w:r>
          </w:p>
        </w:tc>
      </w:tr>
      <w:tr w:rsidR="004B1CE7" w:rsidRPr="00A32712" w14:paraId="51EF200A" w14:textId="77777777" w:rsidTr="002D1033">
        <w:trPr>
          <w:trHeight w:val="144"/>
        </w:trPr>
        <w:tc>
          <w:tcPr>
            <w:tcW w:w="4997" w:type="pct"/>
            <w:gridSpan w:val="12"/>
          </w:tcPr>
          <w:p w14:paraId="58125260" w14:textId="77777777" w:rsidR="004B1CE7" w:rsidRPr="00A32712" w:rsidRDefault="004B1CE7" w:rsidP="00F263B8">
            <w:pPr>
              <w:rPr>
                <w:rFonts w:ascii="Arial" w:hAnsi="Arial"/>
                <w:sz w:val="16"/>
                <w:szCs w:val="16"/>
              </w:rPr>
            </w:pPr>
          </w:p>
        </w:tc>
      </w:tr>
      <w:tr w:rsidR="00091413" w:rsidRPr="00A32712" w14:paraId="55E2CE09" w14:textId="77777777" w:rsidTr="002D1033">
        <w:trPr>
          <w:trHeight w:val="6415"/>
        </w:trPr>
        <w:tc>
          <w:tcPr>
            <w:tcW w:w="1172" w:type="pct"/>
            <w:gridSpan w:val="3"/>
            <w:vMerge w:val="restart"/>
          </w:tcPr>
          <w:p w14:paraId="4E2592B1" w14:textId="56E6D8E1" w:rsidR="00091413" w:rsidRPr="00A32712" w:rsidRDefault="00091413" w:rsidP="00091413">
            <w:pPr>
              <w:bidi/>
              <w:rPr>
                <w:rFonts w:ascii="Arial" w:eastAsia="Franklin Gothic Book" w:hAnsi="Arial"/>
                <w:b/>
                <w:bCs/>
                <w:color w:val="0D5672" w:themeColor="accent1"/>
                <w:sz w:val="32"/>
                <w:szCs w:val="22"/>
              </w:rPr>
            </w:pPr>
            <w:r w:rsidRPr="00A32712">
              <w:rPr>
                <w:rFonts w:ascii="Arial" w:hAnsi="Arial"/>
                <w:b/>
                <w:bCs/>
                <w:color w:val="0D5672" w:themeColor="accent1"/>
                <w:sz w:val="32"/>
                <w:szCs w:val="32"/>
                <w:rtl/>
              </w:rPr>
              <w:t>فقدان المهارات في الصيف</w:t>
            </w:r>
          </w:p>
          <w:p w14:paraId="6A5A7B87" w14:textId="03BFDD5D" w:rsidR="00091413" w:rsidRPr="00A32712" w:rsidRDefault="00091413" w:rsidP="00091413">
            <w:pPr>
              <w:pStyle w:val="TextBody"/>
              <w:bidi/>
              <w:rPr>
                <w:rFonts w:ascii="Arial" w:hAnsi="Arial"/>
              </w:rPr>
            </w:pPr>
            <w:r w:rsidRPr="00A32712">
              <w:rPr>
                <w:rFonts w:ascii="Arial" w:hAnsi="Arial"/>
                <w:rtl/>
              </w:rPr>
              <w:t>تشير الأبحاث إلى أن الطلاب يفقدون مهارات القراءة والرياضيات التي اكتسبوها لمدة حوالي شهرين طوال فصل الصيف! ساعد ولدك المراهق على أن يسير في المسار الصحيح هذا الصيف من خلال اتباع هذه الاقتراحات الأربعة:</w:t>
            </w:r>
          </w:p>
          <w:p w14:paraId="2C41C814" w14:textId="1F9BE2C9" w:rsidR="00091413" w:rsidRPr="00A32712" w:rsidRDefault="00091413" w:rsidP="00091413">
            <w:pPr>
              <w:pStyle w:val="TextBody"/>
              <w:bidi/>
              <w:rPr>
                <w:rFonts w:ascii="Arial" w:hAnsi="Arial"/>
              </w:rPr>
            </w:pPr>
            <w:r w:rsidRPr="00A32712">
              <w:rPr>
                <w:rStyle w:val="QuotenameChar"/>
                <w:rFonts w:ascii="Arial" w:hAnsi="Arial" w:cs="Arial"/>
                <w:b/>
                <w:bCs/>
                <w:rtl/>
              </w:rPr>
              <w:t>البرامج التعليمية الصيفية</w:t>
            </w:r>
            <w:r w:rsidRPr="00A32712">
              <w:rPr>
                <w:rStyle w:val="QuotenameChar"/>
                <w:rFonts w:ascii="Arial" w:hAnsi="Arial" w:cs="Arial"/>
                <w:rtl/>
              </w:rPr>
              <w:t>.</w:t>
            </w:r>
            <w:r w:rsidRPr="00A32712">
              <w:rPr>
                <w:rFonts w:ascii="Arial" w:hAnsi="Arial"/>
                <w:rtl/>
              </w:rPr>
              <w:t xml:space="preserve"> استكشاف المعسكرات والبرامج الموجودة في المدرسة أو المكتبة أو المجتمع. يوفر العديد من الكليات والجامعات أيضًا برامج نهارية أو داخلية. تتوفر عادةً منح دراسية.</w:t>
            </w:r>
          </w:p>
          <w:p w14:paraId="72A57F87" w14:textId="62809991" w:rsidR="00091413" w:rsidRPr="00A32712" w:rsidRDefault="00091413" w:rsidP="00091413">
            <w:pPr>
              <w:pStyle w:val="TextBody"/>
              <w:bidi/>
              <w:rPr>
                <w:rFonts w:ascii="Arial" w:hAnsi="Arial"/>
              </w:rPr>
            </w:pPr>
            <w:r w:rsidRPr="00A32712">
              <w:rPr>
                <w:rStyle w:val="QuotenameChar"/>
                <w:rFonts w:ascii="Arial" w:hAnsi="Arial" w:cs="Arial"/>
                <w:b/>
                <w:bCs/>
                <w:rtl/>
              </w:rPr>
              <w:t>فرص التطوع، والتدريبات المهنية، واستكشاف طبيعة الوظيفة</w:t>
            </w:r>
            <w:r w:rsidRPr="00A32712">
              <w:rPr>
                <w:rStyle w:val="QuotenameChar"/>
                <w:rFonts w:ascii="Arial" w:hAnsi="Arial" w:cs="Arial"/>
                <w:color w:val="000000" w:themeColor="text1"/>
                <w:rtl/>
              </w:rPr>
              <w:t>، تُعد بمثابة طرق رائعة للطلاب</w:t>
            </w:r>
            <w:r w:rsidRPr="00A32712">
              <w:rPr>
                <w:rFonts w:ascii="Arial" w:hAnsi="Arial"/>
                <w:rtl/>
              </w:rPr>
              <w:t xml:space="preserve"> للتعرف على التجربة المهنية إلى جانب إضافة أنشطة إلى طلباتهم للالتحاق بالجامعة.</w:t>
            </w:r>
          </w:p>
          <w:p w14:paraId="521A5D32" w14:textId="3A57F902" w:rsidR="00091413" w:rsidRPr="00A32712" w:rsidRDefault="00091413" w:rsidP="00091413">
            <w:pPr>
              <w:pStyle w:val="TextBody"/>
              <w:bidi/>
              <w:rPr>
                <w:rFonts w:ascii="Arial" w:hAnsi="Arial"/>
              </w:rPr>
            </w:pPr>
            <w:r w:rsidRPr="00A32712">
              <w:rPr>
                <w:rStyle w:val="QuotenameChar"/>
                <w:rFonts w:ascii="Arial" w:hAnsi="Arial" w:cs="Arial"/>
                <w:b/>
                <w:bCs/>
                <w:rtl/>
              </w:rPr>
              <w:t>وظائف الصيف.</w:t>
            </w:r>
            <w:r w:rsidRPr="00A32712">
              <w:rPr>
                <w:rFonts w:ascii="Arial" w:hAnsi="Arial"/>
                <w:rtl/>
              </w:rPr>
              <w:t xml:space="preserve"> تبني وظيفة الصيف أخلاقيات العمل والمهارات، حتى وإن كانت مجرد قص العشب. قم بإعداد خطة ادخار للالتحاق بالكلية يمكن لولدك المساهمة فيها من كل راتب يحصل عليه.</w:t>
            </w:r>
          </w:p>
          <w:p w14:paraId="3C9107E7" w14:textId="20954CE3" w:rsidR="00091413" w:rsidRPr="00A32712" w:rsidRDefault="00091413" w:rsidP="002D1033">
            <w:pPr>
              <w:pStyle w:val="TextBody"/>
              <w:bidi/>
              <w:rPr>
                <w:rFonts w:ascii="Arial" w:hAnsi="Arial"/>
              </w:rPr>
            </w:pPr>
            <w:r w:rsidRPr="00A32712">
              <w:rPr>
                <w:rStyle w:val="QuotenameChar"/>
                <w:rFonts w:ascii="Arial" w:hAnsi="Arial" w:cs="Arial"/>
                <w:b/>
                <w:bCs/>
                <w:rtl/>
              </w:rPr>
              <w:t>القراءة!</w:t>
            </w:r>
            <w:r w:rsidRPr="00A32712">
              <w:rPr>
                <w:rFonts w:ascii="Arial" w:hAnsi="Arial"/>
                <w:rtl/>
              </w:rPr>
              <w:t xml:space="preserve"> أيًا كان قرار الطلاب فيما يتعلق بما سيقومون به هذا الصيف، فشجعهم على القراءة. تفتح القراءة أذهان الطلاب وتعرفهم على عوالم أخرى، إلى جانب صقل مهارات مهمة مثل الفهم والمفردات. اطلب من طالبك الانضمام إلى أحد نوادي الكتب في المكتبة المحلية أو نادي الكتاب الخاص به بالتعاون مع الأصدقاء. القراءة لا غنى عنها، سواء أكنت تقرأ أخبارًا، أو روايات مصورة، أو أحدث سلسلة من روايات المراهقين.</w:t>
            </w:r>
          </w:p>
        </w:tc>
        <w:tc>
          <w:tcPr>
            <w:tcW w:w="113" w:type="pct"/>
            <w:vMerge w:val="restart"/>
            <w:tcBorders>
              <w:right w:val="single" w:sz="18" w:space="0" w:color="auto"/>
            </w:tcBorders>
          </w:tcPr>
          <w:p w14:paraId="22E8ECCE" w14:textId="20EADE00" w:rsidR="00091413" w:rsidRPr="00A32712" w:rsidRDefault="00091413" w:rsidP="00091413">
            <w:pPr>
              <w:pStyle w:val="TextBody"/>
              <w:rPr>
                <w:rFonts w:ascii="Arial" w:hAnsi="Arial"/>
              </w:rPr>
            </w:pPr>
          </w:p>
        </w:tc>
        <w:tc>
          <w:tcPr>
            <w:tcW w:w="110" w:type="pct"/>
            <w:vMerge w:val="restart"/>
            <w:tcBorders>
              <w:left w:val="single" w:sz="18" w:space="0" w:color="auto"/>
            </w:tcBorders>
          </w:tcPr>
          <w:p w14:paraId="5CD1640A" w14:textId="77777777" w:rsidR="00091413" w:rsidRPr="00A32712" w:rsidRDefault="00091413" w:rsidP="00091413">
            <w:pPr>
              <w:pStyle w:val="TextBody"/>
              <w:rPr>
                <w:rFonts w:ascii="Arial" w:hAnsi="Arial"/>
              </w:rPr>
            </w:pPr>
          </w:p>
        </w:tc>
        <w:tc>
          <w:tcPr>
            <w:tcW w:w="760" w:type="pct"/>
            <w:tcBorders>
              <w:bottom w:val="single" w:sz="18" w:space="0" w:color="auto"/>
            </w:tcBorders>
          </w:tcPr>
          <w:p w14:paraId="67F7BF3A" w14:textId="240C8D3F" w:rsidR="00091413" w:rsidRPr="00A32712" w:rsidRDefault="00091413" w:rsidP="00091413">
            <w:pPr>
              <w:pStyle w:val="TextBody"/>
              <w:rPr>
                <w:rStyle w:val="Textoennegrita"/>
                <w:rFonts w:ascii="Arial" w:hAnsi="Arial"/>
                <w:i/>
                <w:iCs/>
                <w:color w:val="C00000"/>
              </w:rPr>
            </w:pPr>
            <w:r w:rsidRPr="00A32712">
              <w:rPr>
                <w:rStyle w:val="Textoennegrita"/>
                <w:rFonts w:ascii="Arial" w:hAnsi="Arial"/>
                <w:i/>
                <w:iCs/>
                <w:color w:val="C00000"/>
              </w:rPr>
              <w:t xml:space="preserve">Insert Summer Opportunities </w:t>
            </w:r>
          </w:p>
        </w:tc>
        <w:tc>
          <w:tcPr>
            <w:tcW w:w="2845" w:type="pct"/>
            <w:gridSpan w:val="6"/>
          </w:tcPr>
          <w:p w14:paraId="6A8044F8" w14:textId="79ADD54E" w:rsidR="00091413" w:rsidRPr="00A32712" w:rsidRDefault="00091413" w:rsidP="002D1033">
            <w:pPr>
              <w:pStyle w:val="Prrafodelista"/>
              <w:numPr>
                <w:ilvl w:val="0"/>
                <w:numId w:val="2"/>
              </w:numPr>
              <w:ind w:right="1357"/>
              <w:rPr>
                <w:rFonts w:ascii="Arial" w:hAnsi="Arial"/>
                <w:i/>
                <w:iCs/>
                <w:color w:val="C00000"/>
              </w:rPr>
            </w:pPr>
            <w:r w:rsidRPr="00A32712">
              <w:rPr>
                <w:rStyle w:val="Textoennegrita"/>
                <w:rFonts w:ascii="Arial" w:hAnsi="Arial"/>
                <w:i/>
                <w:iCs/>
                <w:color w:val="C00000"/>
              </w:rPr>
              <w:t xml:space="preserve">Insert Summer Opportunities </w:t>
            </w:r>
          </w:p>
        </w:tc>
      </w:tr>
      <w:tr w:rsidR="00091413" w:rsidRPr="00A32712" w14:paraId="0727042E" w14:textId="77777777" w:rsidTr="002D1033">
        <w:trPr>
          <w:trHeight w:val="432"/>
        </w:trPr>
        <w:tc>
          <w:tcPr>
            <w:tcW w:w="1172" w:type="pct"/>
            <w:gridSpan w:val="3"/>
            <w:vMerge/>
          </w:tcPr>
          <w:p w14:paraId="4BE4CE13" w14:textId="77777777" w:rsidR="00091413" w:rsidRPr="00A32712" w:rsidRDefault="00091413" w:rsidP="00091413">
            <w:pPr>
              <w:pStyle w:val="TextBody"/>
              <w:rPr>
                <w:rFonts w:ascii="Arial" w:hAnsi="Arial"/>
              </w:rPr>
            </w:pPr>
          </w:p>
        </w:tc>
        <w:tc>
          <w:tcPr>
            <w:tcW w:w="113" w:type="pct"/>
            <w:vMerge/>
            <w:tcBorders>
              <w:right w:val="single" w:sz="18" w:space="0" w:color="auto"/>
            </w:tcBorders>
          </w:tcPr>
          <w:p w14:paraId="23C2818D" w14:textId="77777777" w:rsidR="00091413" w:rsidRPr="00A32712" w:rsidRDefault="00091413" w:rsidP="00091413">
            <w:pPr>
              <w:pStyle w:val="TextBody"/>
              <w:rPr>
                <w:rFonts w:ascii="Arial" w:hAnsi="Arial"/>
              </w:rPr>
            </w:pPr>
          </w:p>
        </w:tc>
        <w:tc>
          <w:tcPr>
            <w:tcW w:w="110" w:type="pct"/>
            <w:vMerge/>
            <w:tcBorders>
              <w:left w:val="single" w:sz="18" w:space="0" w:color="auto"/>
            </w:tcBorders>
          </w:tcPr>
          <w:p w14:paraId="77F0BF1C" w14:textId="77777777" w:rsidR="00091413" w:rsidRPr="00A32712" w:rsidRDefault="00091413" w:rsidP="00091413">
            <w:pPr>
              <w:pStyle w:val="TextBody"/>
              <w:rPr>
                <w:rFonts w:ascii="Arial" w:hAnsi="Arial"/>
              </w:rPr>
            </w:pPr>
          </w:p>
        </w:tc>
        <w:tc>
          <w:tcPr>
            <w:tcW w:w="760" w:type="pct"/>
            <w:tcBorders>
              <w:top w:val="single" w:sz="18" w:space="0" w:color="auto"/>
            </w:tcBorders>
          </w:tcPr>
          <w:p w14:paraId="69E07A8C" w14:textId="77777777" w:rsidR="00091413" w:rsidRPr="00A32712" w:rsidRDefault="00091413" w:rsidP="00091413">
            <w:pPr>
              <w:pStyle w:val="TextBody"/>
              <w:rPr>
                <w:rFonts w:ascii="Arial" w:hAnsi="Arial"/>
              </w:rPr>
            </w:pPr>
          </w:p>
        </w:tc>
        <w:tc>
          <w:tcPr>
            <w:tcW w:w="804" w:type="pct"/>
            <w:gridSpan w:val="2"/>
            <w:tcBorders>
              <w:top w:val="single" w:sz="18" w:space="0" w:color="auto"/>
            </w:tcBorders>
          </w:tcPr>
          <w:p w14:paraId="63CA43EB" w14:textId="77777777" w:rsidR="00091413" w:rsidRPr="00A32712" w:rsidRDefault="00091413" w:rsidP="00091413">
            <w:pPr>
              <w:pStyle w:val="TextBody"/>
              <w:rPr>
                <w:rFonts w:ascii="Arial" w:hAnsi="Arial"/>
              </w:rPr>
            </w:pPr>
          </w:p>
        </w:tc>
        <w:tc>
          <w:tcPr>
            <w:tcW w:w="369" w:type="pct"/>
            <w:tcBorders>
              <w:top w:val="single" w:sz="18" w:space="0" w:color="auto"/>
            </w:tcBorders>
          </w:tcPr>
          <w:p w14:paraId="619C8043" w14:textId="77777777" w:rsidR="00091413" w:rsidRPr="00A32712" w:rsidRDefault="00091413" w:rsidP="00091413">
            <w:pPr>
              <w:pStyle w:val="TextBody"/>
              <w:rPr>
                <w:rFonts w:ascii="Arial" w:hAnsi="Arial"/>
              </w:rPr>
            </w:pPr>
          </w:p>
        </w:tc>
        <w:tc>
          <w:tcPr>
            <w:tcW w:w="1671" w:type="pct"/>
            <w:gridSpan w:val="3"/>
            <w:tcBorders>
              <w:top w:val="single" w:sz="18" w:space="0" w:color="auto"/>
            </w:tcBorders>
          </w:tcPr>
          <w:p w14:paraId="4BF167C6" w14:textId="77777777" w:rsidR="00091413" w:rsidRPr="00A32712" w:rsidRDefault="00091413" w:rsidP="00091413">
            <w:pPr>
              <w:pStyle w:val="TextBody"/>
              <w:rPr>
                <w:rFonts w:ascii="Arial" w:hAnsi="Arial"/>
              </w:rPr>
            </w:pPr>
          </w:p>
        </w:tc>
      </w:tr>
      <w:tr w:rsidR="002D1033" w:rsidRPr="00A32712" w14:paraId="7B5B841B" w14:textId="77777777" w:rsidTr="002D1033">
        <w:trPr>
          <w:trHeight w:val="4320"/>
        </w:trPr>
        <w:tc>
          <w:tcPr>
            <w:tcW w:w="1172" w:type="pct"/>
            <w:gridSpan w:val="3"/>
            <w:vMerge/>
          </w:tcPr>
          <w:p w14:paraId="5144FECC" w14:textId="77777777" w:rsidR="002D1033" w:rsidRPr="00A32712" w:rsidRDefault="002D1033" w:rsidP="00091413">
            <w:pPr>
              <w:pStyle w:val="TextBody"/>
              <w:rPr>
                <w:rFonts w:ascii="Arial" w:hAnsi="Arial"/>
              </w:rPr>
            </w:pPr>
          </w:p>
        </w:tc>
        <w:tc>
          <w:tcPr>
            <w:tcW w:w="113" w:type="pct"/>
            <w:vMerge/>
            <w:tcBorders>
              <w:right w:val="single" w:sz="18" w:space="0" w:color="auto"/>
            </w:tcBorders>
          </w:tcPr>
          <w:p w14:paraId="5EEFACED" w14:textId="77777777" w:rsidR="002D1033" w:rsidRPr="00A32712" w:rsidRDefault="002D1033" w:rsidP="00091413">
            <w:pPr>
              <w:pStyle w:val="TextBody"/>
              <w:rPr>
                <w:rFonts w:ascii="Arial" w:hAnsi="Arial"/>
              </w:rPr>
            </w:pPr>
          </w:p>
        </w:tc>
        <w:tc>
          <w:tcPr>
            <w:tcW w:w="110" w:type="pct"/>
            <w:vMerge/>
            <w:tcBorders>
              <w:left w:val="single" w:sz="18" w:space="0" w:color="auto"/>
            </w:tcBorders>
          </w:tcPr>
          <w:p w14:paraId="2BC9F19E" w14:textId="77777777" w:rsidR="002D1033" w:rsidRPr="00A32712" w:rsidRDefault="002D1033" w:rsidP="00091413">
            <w:pPr>
              <w:pStyle w:val="TextBody"/>
              <w:rPr>
                <w:rFonts w:ascii="Arial" w:hAnsi="Arial"/>
              </w:rPr>
            </w:pPr>
          </w:p>
        </w:tc>
        <w:tc>
          <w:tcPr>
            <w:tcW w:w="1562" w:type="pct"/>
            <w:gridSpan w:val="2"/>
            <w:tcBorders>
              <w:right w:val="single" w:sz="18" w:space="0" w:color="auto"/>
            </w:tcBorders>
          </w:tcPr>
          <w:p w14:paraId="37CA7C02" w14:textId="77777777" w:rsidR="002D1033" w:rsidRPr="00A32712" w:rsidRDefault="00000000" w:rsidP="002D1033">
            <w:pPr>
              <w:pStyle w:val="TextBody"/>
              <w:bidi/>
              <w:ind w:right="343"/>
              <w:jc w:val="center"/>
              <w:rPr>
                <w:rFonts w:ascii="Arial" w:hAnsi="Arial"/>
              </w:rPr>
            </w:pPr>
            <w:sdt>
              <w:sdtPr>
                <w:rPr>
                  <w:rStyle w:val="TitlenormalChar"/>
                  <w:rFonts w:ascii="Arial" w:hAnsi="Arial"/>
                  <w:rtl/>
                </w:rPr>
                <w:id w:val="-615903596"/>
                <w:placeholder>
                  <w:docPart w:val="90FAF44A2F98435DB1F4BFA3D3936782"/>
                </w:placeholder>
                <w:temporary/>
                <w:showingPlcHdr/>
                <w15:appearance w15:val="hidden"/>
              </w:sdtPr>
              <w:sdtEndPr>
                <w:rPr>
                  <w:rStyle w:val="Fuentedeprrafopredeter"/>
                  <w:b w:val="0"/>
                  <w:bCs w:val="0"/>
                  <w:color w:val="000000" w:themeColor="text1"/>
                  <w:sz w:val="20"/>
                  <w:szCs w:val="20"/>
                </w:rPr>
              </w:sdtEndPr>
              <w:sdtContent>
                <w:r w:rsidR="00C504C0" w:rsidRPr="00A32712">
                  <w:rPr>
                    <w:rStyle w:val="TitlenormalChar"/>
                    <w:rFonts w:ascii="Arial" w:hAnsi="Arial"/>
                    <w:rtl/>
                  </w:rPr>
                  <w:t>الفعاليات القادمة</w:t>
                </w:r>
              </w:sdtContent>
            </w:sdt>
          </w:p>
          <w:p w14:paraId="6E04345D" w14:textId="77777777" w:rsidR="002D1033" w:rsidRPr="00A32712" w:rsidRDefault="002D1033" w:rsidP="00091413">
            <w:pPr>
              <w:pStyle w:val="TextBody"/>
              <w:rPr>
                <w:rFonts w:ascii="Arial" w:hAnsi="Arial"/>
              </w:rPr>
            </w:pPr>
          </w:p>
          <w:p w14:paraId="3259B33F" w14:textId="603FCF5B" w:rsidR="002D1033" w:rsidRPr="00A32712" w:rsidRDefault="00000000" w:rsidP="00D057D1">
            <w:pPr>
              <w:pStyle w:val="TextBody"/>
              <w:bidi/>
              <w:rPr>
                <w:rFonts w:ascii="Arial" w:hAnsi="Arial"/>
                <w:i/>
                <w:iCs/>
                <w:color w:val="A6A6A6" w:themeColor="background1" w:themeShade="A6"/>
              </w:rPr>
            </w:pPr>
            <w:sdt>
              <w:sdtPr>
                <w:rPr>
                  <w:rFonts w:ascii="Arial" w:hAnsi="Arial"/>
                  <w:i/>
                  <w:iCs/>
                  <w:color w:val="A6A6A6" w:themeColor="background1" w:themeShade="A6"/>
                  <w:rtl/>
                </w:rPr>
                <w:id w:val="-1628150936"/>
                <w:placeholder>
                  <w:docPart w:val="E57C5E21E07746C1A00BB569719A529C"/>
                </w:placeholder>
              </w:sdtPr>
              <w:sdtContent>
                <w:sdt>
                  <w:sdtPr>
                    <w:rPr>
                      <w:rFonts w:ascii="Arial" w:hAnsi="Arial"/>
                      <w:i/>
                      <w:iCs/>
                      <w:color w:val="A6A6A6" w:themeColor="background1" w:themeShade="A6"/>
                      <w:rtl/>
                    </w:rPr>
                    <w:id w:val="-1441836109"/>
                    <w:placeholder>
                      <w:docPart w:val="3214A3F607ED4FC78D6BE5631946CD5E"/>
                    </w:placeholder>
                  </w:sdtPr>
                  <w:sdtContent>
                    <w:sdt>
                      <w:sdtPr>
                        <w:rPr>
                          <w:rFonts w:ascii="Arial" w:hAnsi="Arial"/>
                          <w:i/>
                          <w:iCs/>
                          <w:color w:val="A6A6A6" w:themeColor="background1" w:themeShade="A6"/>
                          <w:rtl/>
                        </w:rPr>
                        <w:id w:val="2022893207"/>
                        <w:placeholder>
                          <w:docPart w:val="17F726590C0F474493785B44FF291812"/>
                        </w:placeholder>
                      </w:sdtPr>
                      <w:sdtContent>
                        <w:r w:rsidR="00D057D1" w:rsidRPr="00D057D1">
                          <w:rPr>
                            <w:rFonts w:ascii="Arial" w:hAnsi="Arial"/>
                            <w:i/>
                            <w:iCs/>
                            <w:color w:val="C00000"/>
                          </w:rPr>
                          <w:t>Click here to enter text.</w:t>
                        </w:r>
                      </w:sdtContent>
                    </w:sdt>
                  </w:sdtContent>
                </w:sdt>
              </w:sdtContent>
            </w:sdt>
          </w:p>
          <w:p w14:paraId="562E0CFE" w14:textId="77777777" w:rsidR="002D1033" w:rsidRPr="00A32712" w:rsidRDefault="002D1033" w:rsidP="00091413">
            <w:pPr>
              <w:pStyle w:val="TextBody"/>
              <w:rPr>
                <w:rFonts w:ascii="Arial" w:hAnsi="Arial"/>
              </w:rPr>
            </w:pPr>
          </w:p>
        </w:tc>
        <w:tc>
          <w:tcPr>
            <w:tcW w:w="369" w:type="pct"/>
            <w:gridSpan w:val="2"/>
            <w:tcBorders>
              <w:left w:val="single" w:sz="18" w:space="0" w:color="auto"/>
            </w:tcBorders>
          </w:tcPr>
          <w:p w14:paraId="26318FC3" w14:textId="380941CC" w:rsidR="002D1033" w:rsidRPr="00A32712" w:rsidRDefault="002D1033" w:rsidP="00091413">
            <w:pPr>
              <w:pStyle w:val="TextBody"/>
              <w:rPr>
                <w:rFonts w:ascii="Arial" w:hAnsi="Arial"/>
              </w:rPr>
            </w:pPr>
          </w:p>
        </w:tc>
        <w:tc>
          <w:tcPr>
            <w:tcW w:w="1671" w:type="pct"/>
            <w:gridSpan w:val="3"/>
          </w:tcPr>
          <w:p w14:paraId="04A458B9" w14:textId="7D1D2895" w:rsidR="002D1033" w:rsidRPr="00A32712" w:rsidRDefault="002D1033" w:rsidP="00C97463">
            <w:pPr>
              <w:pStyle w:val="TextBody"/>
              <w:jc w:val="center"/>
              <w:rPr>
                <w:rStyle w:val="TitlenormalChar"/>
                <w:rFonts w:ascii="Arial" w:hAnsi="Arial"/>
              </w:rPr>
            </w:pPr>
            <w:r w:rsidRPr="00A32712">
              <w:rPr>
                <w:rFonts w:ascii="Arial" w:hAnsi="Arial"/>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2D1033" w:rsidRPr="00A32712" w:rsidRDefault="002D1033" w:rsidP="00091413">
            <w:pPr>
              <w:pStyle w:val="TextBody"/>
              <w:bidi/>
              <w:rPr>
                <w:rFonts w:ascii="Arial" w:hAnsi="Arial"/>
              </w:rPr>
            </w:pPr>
            <w:r w:rsidRPr="00A32712">
              <w:rPr>
                <w:rStyle w:val="TitlenormalChar"/>
                <w:rFonts w:ascii="Arial" w:hAnsi="Arial"/>
                <w:rtl/>
              </w:rPr>
              <w:t>هل تعلم؟</w:t>
            </w:r>
          </w:p>
          <w:p w14:paraId="5E20BCF3" w14:textId="2A370FBF" w:rsidR="002D1033" w:rsidRPr="00A32712" w:rsidRDefault="002D1033" w:rsidP="00091413">
            <w:pPr>
              <w:pStyle w:val="TextBody"/>
              <w:bidi/>
              <w:rPr>
                <w:rFonts w:ascii="Arial" w:hAnsi="Arial"/>
              </w:rPr>
            </w:pPr>
            <w:r w:rsidRPr="00A32712">
              <w:rPr>
                <w:rFonts w:ascii="Arial" w:hAnsi="Arial"/>
                <w:rtl/>
              </w:rPr>
              <w:t xml:space="preserve">يشير عدم تكافؤ فرص الحصول على التعلم الصيفي إلى أن أكثر من نصف الفجوة في التحصيل الدراسي منحصر بين الشباب ذوي الدخل المنخفض وذوي الدخل المرتفع. </w:t>
            </w:r>
          </w:p>
          <w:p w14:paraId="5664FD70" w14:textId="2613A1BE" w:rsidR="002D1033" w:rsidRPr="00A32712" w:rsidRDefault="002D1033" w:rsidP="002D1033">
            <w:pPr>
              <w:pStyle w:val="TextBody"/>
              <w:bidi/>
              <w:rPr>
                <w:rFonts w:ascii="Arial" w:hAnsi="Arial"/>
              </w:rPr>
            </w:pPr>
            <w:r w:rsidRPr="00A32712">
              <w:rPr>
                <w:rFonts w:ascii="Arial" w:hAnsi="Arial"/>
                <w:rtl/>
              </w:rPr>
              <w:t>اعرف إذا كانت مدرستك أو مجتمعك يقدمان برامج</w:t>
            </w:r>
            <w:r w:rsidR="00A32712">
              <w:rPr>
                <w:rFonts w:ascii="Arial" w:hAnsi="Arial"/>
              </w:rPr>
              <w:t> </w:t>
            </w:r>
            <w:r w:rsidRPr="00A32712">
              <w:rPr>
                <w:rFonts w:ascii="Arial" w:hAnsi="Arial"/>
                <w:rtl/>
              </w:rPr>
              <w:t xml:space="preserve">صيفية. </w:t>
            </w:r>
          </w:p>
        </w:tc>
      </w:tr>
    </w:tbl>
    <w:p w14:paraId="06C9D143" w14:textId="77777777" w:rsidR="00C97463" w:rsidRPr="00A32712" w:rsidRDefault="00C97463">
      <w:pPr>
        <w:rPr>
          <w:rFonts w:ascii="Arial" w:eastAsia="Franklin Gothic Book" w:hAnsi="Arial"/>
          <w:color w:val="000000" w:themeColor="text1"/>
          <w:szCs w:val="22"/>
        </w:rPr>
      </w:pPr>
      <w:r w:rsidRPr="00A32712">
        <w:rPr>
          <w:rFonts w:ascii="Arial" w:hAnsi="Arial"/>
        </w:rPr>
        <w:br w:type="page"/>
      </w:r>
    </w:p>
    <w:tbl>
      <w:tblPr>
        <w:bidiVisual/>
        <w:tblW w:w="0" w:type="auto"/>
        <w:tblLook w:val="04A0" w:firstRow="1" w:lastRow="0" w:firstColumn="1" w:lastColumn="0" w:noHBand="0" w:noVBand="1"/>
      </w:tblPr>
      <w:tblGrid>
        <w:gridCol w:w="2971"/>
        <w:gridCol w:w="252"/>
        <w:gridCol w:w="3035"/>
        <w:gridCol w:w="372"/>
        <w:gridCol w:w="346"/>
        <w:gridCol w:w="3824"/>
      </w:tblGrid>
      <w:tr w:rsidR="00221E59" w:rsidRPr="00A32712" w14:paraId="6F1EC783" w14:textId="77777777" w:rsidTr="00FC3FFE">
        <w:trPr>
          <w:trHeight w:val="454"/>
        </w:trPr>
        <w:tc>
          <w:tcPr>
            <w:tcW w:w="10800" w:type="dxa"/>
            <w:gridSpan w:val="6"/>
            <w:tcBorders>
              <w:bottom w:val="single" w:sz="18" w:space="0" w:color="auto"/>
            </w:tcBorders>
          </w:tcPr>
          <w:p w14:paraId="0C643917" w14:textId="40A834BC" w:rsidR="00221E59" w:rsidRPr="00D057D1" w:rsidRDefault="00000000" w:rsidP="00221E59">
            <w:pPr>
              <w:bidi/>
              <w:rPr>
                <w:rStyle w:val="Ttulo2Car"/>
                <w:rFonts w:ascii="Arial" w:hAnsi="Arial" w:cs="Arial"/>
                <w:b/>
                <w:bCs/>
                <w:spacing w:val="0"/>
              </w:rPr>
            </w:pPr>
            <w:r w:rsidRPr="00D057D1">
              <w:rPr>
                <w:rStyle w:val="Ttulo3Car"/>
                <w:rFonts w:ascii="Arial" w:hAnsi="Arial" w:cs="Arial"/>
                <w:b w:val="0"/>
                <w:bCs/>
                <w:spacing w:val="0"/>
              </w:rPr>
              <w:lastRenderedPageBreak/>
              <w:pict w14:anchorId="0BE704CB">
                <v:group id="Grupo 83" o:spid="_x0000_s2050" alt="" style="position:absolute;left:0;text-align:left;margin-left:-31.1pt;margin-top:-31.9pt;width:612pt;height:11in;z-index:-251651072"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D057D1">
              <w:rPr>
                <w:rStyle w:val="Ttulo3Car"/>
                <w:rFonts w:ascii="Arial" w:hAnsi="Arial" w:cs="Arial"/>
                <w:b w:val="0"/>
                <w:bCs/>
                <w:spacing w:val="0"/>
                <w:rtl/>
              </w:rPr>
              <w:t>High</w:t>
            </w:r>
            <w:proofErr w:type="spellEnd"/>
            <w:r w:rsidR="00221E59" w:rsidRPr="00D057D1">
              <w:rPr>
                <w:rStyle w:val="Ttulo3Car"/>
                <w:rFonts w:ascii="Arial" w:hAnsi="Arial" w:cs="Arial"/>
                <w:b w:val="0"/>
                <w:bCs/>
                <w:spacing w:val="0"/>
                <w:rtl/>
              </w:rPr>
              <w:t xml:space="preserve"> </w:t>
            </w:r>
            <w:proofErr w:type="spellStart"/>
            <w:r w:rsidR="00221E59" w:rsidRPr="00D057D1">
              <w:rPr>
                <w:rStyle w:val="Ttulo3Car"/>
                <w:rFonts w:ascii="Arial" w:hAnsi="Arial" w:cs="Arial"/>
                <w:b w:val="0"/>
                <w:bCs/>
                <w:spacing w:val="0"/>
                <w:rtl/>
              </w:rPr>
              <w:t>School</w:t>
            </w:r>
            <w:proofErr w:type="spellEnd"/>
            <w:r w:rsidR="00221E59" w:rsidRPr="00D057D1">
              <w:rPr>
                <w:rStyle w:val="Ttulo3Car"/>
                <w:rFonts w:ascii="Arial" w:hAnsi="Arial" w:cs="Arial"/>
                <w:b w:val="0"/>
                <w:bCs/>
                <w:spacing w:val="0"/>
                <w:rtl/>
              </w:rPr>
              <w:t xml:space="preserve"> &amp; </w:t>
            </w:r>
            <w:proofErr w:type="spellStart"/>
            <w:r w:rsidR="00221E59" w:rsidRPr="00D057D1">
              <w:rPr>
                <w:rStyle w:val="Ttulo3Car"/>
                <w:rFonts w:ascii="Arial" w:hAnsi="Arial" w:cs="Arial"/>
                <w:b w:val="0"/>
                <w:bCs/>
                <w:spacing w:val="0"/>
                <w:rtl/>
              </w:rPr>
              <w:t>Beyond</w:t>
            </w:r>
            <w:proofErr w:type="spellEnd"/>
            <w:r w:rsidR="00221E59" w:rsidRPr="00D057D1">
              <w:rPr>
                <w:rStyle w:val="Ttulo3Car"/>
                <w:rFonts w:ascii="Arial" w:hAnsi="Arial" w:cs="Arial"/>
                <w:b w:val="0"/>
                <w:bCs/>
                <w:spacing w:val="0"/>
                <w:rtl/>
              </w:rPr>
              <w:t xml:space="preserve"> Planning (التخطيط للمدرسة الثانوية وما بعدها)</w:t>
            </w:r>
            <w:r w:rsidR="00221E59" w:rsidRPr="00D057D1">
              <w:rPr>
                <w:rStyle w:val="Ttulo2Car"/>
                <w:rFonts w:ascii="Arial" w:hAnsi="Arial" w:cs="Arial"/>
                <w:b/>
                <w:bCs/>
                <w:spacing w:val="0"/>
                <w:rtl/>
              </w:rPr>
              <w:t xml:space="preserve"> </w:t>
            </w:r>
          </w:p>
          <w:p w14:paraId="4CEE5AD0" w14:textId="3FA45D4B" w:rsidR="00221E59" w:rsidRPr="00A32712" w:rsidRDefault="002366CD" w:rsidP="00221E59">
            <w:pPr>
              <w:bidi/>
              <w:rPr>
                <w:rFonts w:ascii="Arial" w:hAnsi="Arial"/>
              </w:rPr>
            </w:pPr>
            <w:r w:rsidRPr="00A32712">
              <w:rPr>
                <w:rStyle w:val="Ttulo2Car"/>
                <w:rFonts w:ascii="Arial" w:hAnsi="Arial" w:cs="Arial"/>
                <w:color w:val="000000" w:themeColor="text1"/>
                <w:spacing w:val="0"/>
                <w:rtl/>
              </w:rPr>
              <w:t xml:space="preserve">الصف التاسع | طبعة الصيف | gearup.wa.gov </w:t>
            </w:r>
          </w:p>
        </w:tc>
      </w:tr>
      <w:tr w:rsidR="003924B1" w:rsidRPr="00A32712" w14:paraId="68BDF0EE" w14:textId="77777777" w:rsidTr="00FC3FFE">
        <w:trPr>
          <w:trHeight w:val="144"/>
        </w:trPr>
        <w:tc>
          <w:tcPr>
            <w:tcW w:w="10800" w:type="dxa"/>
            <w:gridSpan w:val="6"/>
            <w:tcBorders>
              <w:top w:val="single" w:sz="18" w:space="0" w:color="auto"/>
            </w:tcBorders>
          </w:tcPr>
          <w:p w14:paraId="0267F210" w14:textId="77777777" w:rsidR="003924B1" w:rsidRPr="00A32712" w:rsidRDefault="003924B1" w:rsidP="00BA1778">
            <w:pPr>
              <w:rPr>
                <w:rFonts w:ascii="Arial" w:hAnsi="Arial"/>
                <w:sz w:val="14"/>
                <w:szCs w:val="14"/>
              </w:rPr>
            </w:pPr>
          </w:p>
        </w:tc>
      </w:tr>
      <w:tr w:rsidR="00091413" w:rsidRPr="00A32712" w14:paraId="41244D99" w14:textId="77777777" w:rsidTr="00742CB4">
        <w:trPr>
          <w:trHeight w:val="205"/>
        </w:trPr>
        <w:tc>
          <w:tcPr>
            <w:tcW w:w="2971" w:type="dxa"/>
          </w:tcPr>
          <w:p w14:paraId="346B1E21" w14:textId="36174636" w:rsidR="00091413" w:rsidRPr="00A32712" w:rsidRDefault="00091413" w:rsidP="00091413">
            <w:pPr>
              <w:rPr>
                <w:rFonts w:ascii="Arial" w:hAnsi="Arial"/>
                <w:color w:val="C00000"/>
              </w:rPr>
            </w:pPr>
            <w:r w:rsidRPr="00A32712">
              <w:rPr>
                <w:rStyle w:val="Textoennegrita"/>
                <w:rFonts w:ascii="Arial" w:hAnsi="Arial"/>
                <w:i/>
                <w:iCs/>
                <w:color w:val="C00000"/>
              </w:rPr>
              <w:t xml:space="preserve">Insert Summer Opportunities </w:t>
            </w:r>
          </w:p>
        </w:tc>
        <w:tc>
          <w:tcPr>
            <w:tcW w:w="252" w:type="dxa"/>
            <w:vMerge w:val="restart"/>
          </w:tcPr>
          <w:p w14:paraId="3295F43E" w14:textId="220694F4" w:rsidR="00091413" w:rsidRPr="00A32712" w:rsidRDefault="00091413" w:rsidP="00091413">
            <w:pPr>
              <w:rPr>
                <w:rFonts w:ascii="Arial" w:hAnsi="Arial"/>
                <w:color w:val="C00000"/>
              </w:rPr>
            </w:pPr>
          </w:p>
        </w:tc>
        <w:tc>
          <w:tcPr>
            <w:tcW w:w="7577" w:type="dxa"/>
            <w:gridSpan w:val="4"/>
            <w:vMerge w:val="restart"/>
          </w:tcPr>
          <w:p w14:paraId="622F06CA" w14:textId="18B8E1ED" w:rsidR="00091413" w:rsidRPr="00A32712" w:rsidRDefault="00091413" w:rsidP="00091413">
            <w:pPr>
              <w:pStyle w:val="Prrafodelista"/>
              <w:ind w:left="0"/>
              <w:rPr>
                <w:rFonts w:ascii="Arial" w:hAnsi="Arial"/>
                <w:color w:val="C00000"/>
              </w:rPr>
            </w:pPr>
            <w:r w:rsidRPr="00A32712">
              <w:rPr>
                <w:rStyle w:val="Textoennegrita"/>
                <w:rFonts w:ascii="Arial" w:hAnsi="Arial"/>
                <w:i/>
                <w:iCs/>
                <w:color w:val="C00000"/>
              </w:rPr>
              <w:t xml:space="preserve">Insert Summer Opportunities </w:t>
            </w:r>
          </w:p>
        </w:tc>
      </w:tr>
      <w:tr w:rsidR="00091413" w:rsidRPr="00A32712" w14:paraId="7CB159C4" w14:textId="77777777" w:rsidTr="00AE15F2">
        <w:trPr>
          <w:trHeight w:val="1141"/>
        </w:trPr>
        <w:tc>
          <w:tcPr>
            <w:tcW w:w="2971" w:type="dxa"/>
            <w:tcBorders>
              <w:bottom w:val="single" w:sz="18" w:space="0" w:color="auto"/>
            </w:tcBorders>
          </w:tcPr>
          <w:p w14:paraId="7CEC2781" w14:textId="77842DE9" w:rsidR="00091413" w:rsidRPr="00A32712" w:rsidRDefault="00091413" w:rsidP="00091413">
            <w:pPr>
              <w:pStyle w:val="TextBody"/>
              <w:rPr>
                <w:rFonts w:ascii="Arial" w:hAnsi="Arial"/>
              </w:rPr>
            </w:pPr>
          </w:p>
        </w:tc>
        <w:tc>
          <w:tcPr>
            <w:tcW w:w="252" w:type="dxa"/>
            <w:vMerge/>
            <w:tcBorders>
              <w:bottom w:val="single" w:sz="18" w:space="0" w:color="auto"/>
            </w:tcBorders>
          </w:tcPr>
          <w:p w14:paraId="0AB48CA8" w14:textId="77777777" w:rsidR="00091413" w:rsidRPr="00A32712" w:rsidRDefault="00091413" w:rsidP="00091413">
            <w:pPr>
              <w:rPr>
                <w:rFonts w:ascii="Arial" w:hAnsi="Arial"/>
              </w:rPr>
            </w:pPr>
          </w:p>
        </w:tc>
        <w:tc>
          <w:tcPr>
            <w:tcW w:w="7577" w:type="dxa"/>
            <w:gridSpan w:val="4"/>
            <w:vMerge/>
            <w:tcBorders>
              <w:bottom w:val="single" w:sz="18" w:space="0" w:color="auto"/>
            </w:tcBorders>
          </w:tcPr>
          <w:p w14:paraId="021F0FE4" w14:textId="77777777" w:rsidR="00091413" w:rsidRPr="00A32712" w:rsidRDefault="00091413" w:rsidP="00091413">
            <w:pPr>
              <w:pStyle w:val="TextBody"/>
              <w:rPr>
                <w:rFonts w:ascii="Arial" w:hAnsi="Arial"/>
              </w:rPr>
            </w:pPr>
          </w:p>
        </w:tc>
      </w:tr>
      <w:tr w:rsidR="00091413" w:rsidRPr="00A32712" w14:paraId="6FE7AA31" w14:textId="77777777" w:rsidTr="00742CB4">
        <w:trPr>
          <w:trHeight w:val="2527"/>
        </w:trPr>
        <w:tc>
          <w:tcPr>
            <w:tcW w:w="6258" w:type="dxa"/>
            <w:gridSpan w:val="3"/>
          </w:tcPr>
          <w:p w14:paraId="6EA54A0F" w14:textId="26A2E535" w:rsidR="00091413" w:rsidRPr="00A32712" w:rsidRDefault="00091413" w:rsidP="00091413">
            <w:pPr>
              <w:pStyle w:val="Titlenormal"/>
              <w:bidi/>
              <w:rPr>
                <w:rFonts w:ascii="Arial" w:hAnsi="Arial"/>
              </w:rPr>
            </w:pPr>
            <w:r w:rsidRPr="00A32712">
              <w:rPr>
                <w:rFonts w:ascii="Arial" w:hAnsi="Arial"/>
                <w:rtl/>
              </w:rPr>
              <w:t>القائمة المرجعية للطالب</w:t>
            </w:r>
          </w:p>
          <w:p w14:paraId="31A55AA0" w14:textId="77777777" w:rsidR="00516718" w:rsidRPr="00A32712" w:rsidRDefault="00516718" w:rsidP="003D5FB6">
            <w:pPr>
              <w:pStyle w:val="Prrafodelista"/>
              <w:numPr>
                <w:ilvl w:val="0"/>
                <w:numId w:val="6"/>
              </w:numPr>
              <w:bidi/>
              <w:rPr>
                <w:rFonts w:ascii="Arial" w:hAnsi="Arial"/>
              </w:rPr>
            </w:pPr>
            <w:r w:rsidRPr="00A32712">
              <w:rPr>
                <w:rFonts w:ascii="Arial" w:hAnsi="Arial"/>
                <w:rtl/>
              </w:rPr>
              <w:t xml:space="preserve">وضع خطط للصيف. يعد الصيف وقتًا رائعًا لاستكشاف الاهتمامات وتعلم مهارات جديدة، وتبحث الكليات عن الطلاب الذين يمارسون أنشطة صيفية هادفة. </w:t>
            </w:r>
          </w:p>
          <w:p w14:paraId="2F9278DA" w14:textId="7904C5FA" w:rsidR="00516718" w:rsidRPr="00A32712" w:rsidRDefault="00516718" w:rsidP="003D5FB6">
            <w:pPr>
              <w:pStyle w:val="Prrafodelista"/>
              <w:numPr>
                <w:ilvl w:val="0"/>
                <w:numId w:val="6"/>
              </w:numPr>
              <w:bidi/>
              <w:rPr>
                <w:rFonts w:ascii="Arial" w:hAnsi="Arial"/>
              </w:rPr>
            </w:pPr>
            <w:r w:rsidRPr="00A32712">
              <w:rPr>
                <w:rFonts w:ascii="Arial" w:hAnsi="Arial"/>
                <w:rtl/>
              </w:rPr>
              <w:t xml:space="preserve">المشاركة هذا الصيف من خلال </w:t>
            </w:r>
            <w:proofErr w:type="gramStart"/>
            <w:r w:rsidRPr="00A32712">
              <w:rPr>
                <w:rFonts w:ascii="Arial" w:hAnsi="Arial"/>
                <w:rtl/>
              </w:rPr>
              <w:t>المعسكرات</w:t>
            </w:r>
            <w:proofErr w:type="gramEnd"/>
            <w:r w:rsidRPr="00A32712">
              <w:rPr>
                <w:rFonts w:ascii="Arial" w:hAnsi="Arial"/>
                <w:rtl/>
              </w:rPr>
              <w:t xml:space="preserve"> أو البرامج أو التطوع أو وظيفة حتى. الالتزام بجدول زمني منتظم (إلى حد ما). البحث عن برامج صيفية أو أعمال تطوع أو الحصول على وظيفة.</w:t>
            </w:r>
          </w:p>
          <w:p w14:paraId="19CD1360" w14:textId="1ADD1F05" w:rsidR="00091413" w:rsidRPr="00A32712" w:rsidRDefault="00516718" w:rsidP="003D5FB6">
            <w:pPr>
              <w:pStyle w:val="Prrafodelista"/>
              <w:numPr>
                <w:ilvl w:val="0"/>
                <w:numId w:val="6"/>
              </w:numPr>
              <w:bidi/>
              <w:rPr>
                <w:rFonts w:ascii="Arial" w:hAnsi="Arial"/>
              </w:rPr>
            </w:pPr>
            <w:r w:rsidRPr="00A32712">
              <w:rPr>
                <w:rFonts w:ascii="Arial" w:hAnsi="Arial"/>
                <w:rtl/>
              </w:rPr>
              <w:t>إعداد خطة الادخار للالتحاق بالكلية إذا لم تكن لديك خطة بالفعل. ادخار نسبة من أي أرباح صيفية في الحساب.</w:t>
            </w:r>
          </w:p>
        </w:tc>
        <w:tc>
          <w:tcPr>
            <w:tcW w:w="372" w:type="dxa"/>
            <w:vMerge w:val="restart"/>
            <w:tcBorders>
              <w:right w:val="single" w:sz="18" w:space="0" w:color="auto"/>
            </w:tcBorders>
          </w:tcPr>
          <w:p w14:paraId="6B6D195F" w14:textId="0B081E8C" w:rsidR="00091413" w:rsidRPr="00A32712" w:rsidRDefault="00091413" w:rsidP="00091413">
            <w:pPr>
              <w:rPr>
                <w:rFonts w:ascii="Arial" w:hAnsi="Arial"/>
                <w:sz w:val="10"/>
                <w:szCs w:val="10"/>
              </w:rPr>
            </w:pPr>
          </w:p>
        </w:tc>
        <w:tc>
          <w:tcPr>
            <w:tcW w:w="346" w:type="dxa"/>
            <w:vMerge w:val="restart"/>
            <w:tcBorders>
              <w:left w:val="single" w:sz="18" w:space="0" w:color="auto"/>
            </w:tcBorders>
          </w:tcPr>
          <w:p w14:paraId="53734700" w14:textId="0798401D" w:rsidR="00091413" w:rsidRPr="00A32712" w:rsidRDefault="00091413" w:rsidP="00091413">
            <w:pPr>
              <w:rPr>
                <w:rFonts w:ascii="Arial" w:hAnsi="Arial"/>
                <w:sz w:val="10"/>
                <w:szCs w:val="10"/>
              </w:rPr>
            </w:pPr>
          </w:p>
        </w:tc>
        <w:tc>
          <w:tcPr>
            <w:tcW w:w="3824" w:type="dxa"/>
            <w:vMerge w:val="restart"/>
          </w:tcPr>
          <w:p w14:paraId="6F50C7C7" w14:textId="4A85DFA8" w:rsidR="00091413" w:rsidRPr="00A32712" w:rsidRDefault="00091413" w:rsidP="00091413">
            <w:pPr>
              <w:pStyle w:val="Titlenormal"/>
              <w:bidi/>
              <w:rPr>
                <w:rFonts w:ascii="Arial" w:hAnsi="Arial"/>
              </w:rPr>
            </w:pPr>
            <w:r w:rsidRPr="00A32712">
              <w:rPr>
                <w:rFonts w:ascii="Arial" w:hAnsi="Arial"/>
                <w:rtl/>
              </w:rPr>
              <w:t>قاهر الخرافات</w:t>
            </w:r>
          </w:p>
          <w:p w14:paraId="32705AC7" w14:textId="30AD160B" w:rsidR="00091413" w:rsidRPr="00A32712" w:rsidRDefault="00091413" w:rsidP="00091413">
            <w:pPr>
              <w:pStyle w:val="TextBody"/>
              <w:bidi/>
              <w:rPr>
                <w:rFonts w:ascii="Arial" w:hAnsi="Arial"/>
                <w:sz w:val="28"/>
                <w:szCs w:val="26"/>
              </w:rPr>
            </w:pPr>
            <w:r w:rsidRPr="00A32712">
              <w:rPr>
                <w:rFonts w:ascii="Arial" w:hAnsi="Arial"/>
                <w:b/>
                <w:bCs/>
                <w:rtl/>
              </w:rPr>
              <w:t>الخرافة:</w:t>
            </w:r>
            <w:r w:rsidRPr="00A32712">
              <w:rPr>
                <w:rStyle w:val="TextBodyChar"/>
                <w:rFonts w:ascii="Arial" w:hAnsi="Arial"/>
                <w:rtl/>
              </w:rPr>
              <w:t xml:space="preserve"> أفضل وقت لزيارة الكليات هو بعد القبول بها</w:t>
            </w:r>
          </w:p>
          <w:p w14:paraId="0224CBA1" w14:textId="7E7B42DD" w:rsidR="00091413" w:rsidRPr="00A32712" w:rsidRDefault="00091413" w:rsidP="00091413">
            <w:pPr>
              <w:pStyle w:val="TextBody"/>
              <w:bidi/>
              <w:rPr>
                <w:rFonts w:ascii="Arial" w:hAnsi="Arial"/>
              </w:rPr>
            </w:pPr>
            <w:r w:rsidRPr="00A32712">
              <w:rPr>
                <w:rFonts w:ascii="Arial" w:hAnsi="Arial"/>
                <w:b/>
                <w:bCs/>
                <w:rtl/>
              </w:rPr>
              <w:t>الحقيقة:</w:t>
            </w:r>
            <w:r w:rsidRPr="00A32712">
              <w:rPr>
                <w:rFonts w:ascii="Arial" w:hAnsi="Arial"/>
                <w:rtl/>
              </w:rPr>
              <w:t xml:space="preserve"> يسقط العديد من الطلاب فريسة لهذا المفهوم الخاطئ إلى أن يكتشفوا أنه لا توجد أي كلية من الكليات التي تم قبولهم فيها كانت مناسبة لهم عندما قاموا بزيارتها.</w:t>
            </w:r>
          </w:p>
          <w:p w14:paraId="3E954929" w14:textId="56626EDF" w:rsidR="00091413" w:rsidRPr="00A32712" w:rsidRDefault="003D5FB6" w:rsidP="00091413">
            <w:pPr>
              <w:pStyle w:val="TextBody"/>
              <w:bidi/>
              <w:rPr>
                <w:rFonts w:ascii="Arial" w:hAnsi="Arial"/>
              </w:rPr>
            </w:pPr>
            <w:r w:rsidRPr="00A32712">
              <w:rPr>
                <w:rFonts w:ascii="Arial" w:hAnsi="Arial"/>
                <w:rtl/>
              </w:rPr>
              <w:t>يجب على الطلاب دراسة الخيارات المتاحة قبل اختيار أفضل كلية للالتحاق بها. يمكن أن تكون زيارة الكلية والجولة التي تقوم بها في الحرم الجامعي عاملًا أساسيًا في قرار الطالب التقدم للالتحاق بها.</w:t>
            </w:r>
          </w:p>
          <w:p w14:paraId="14826D9A" w14:textId="77777777" w:rsidR="00091413" w:rsidRPr="00A32712" w:rsidRDefault="00091413" w:rsidP="00091413">
            <w:pPr>
              <w:pStyle w:val="TextBody"/>
              <w:bidi/>
              <w:rPr>
                <w:rFonts w:ascii="Arial" w:hAnsi="Arial"/>
              </w:rPr>
            </w:pPr>
            <w:r w:rsidRPr="00A32712">
              <w:rPr>
                <w:rFonts w:ascii="Arial" w:hAnsi="Arial"/>
                <w:rtl/>
              </w:rPr>
              <w:t xml:space="preserve">لا تنتظر حتى يصل ولدك إلى السنة الأولى أو سنة التخرج لزيارة الحرم الجامعي. لذا، ابدأ الآن في استكشاف الحرم الجامعي إن أمكن. </w:t>
            </w:r>
          </w:p>
          <w:p w14:paraId="08779DA6" w14:textId="11ED3BDE" w:rsidR="00091413" w:rsidRPr="00A32712" w:rsidRDefault="003D5FB6" w:rsidP="00091413">
            <w:pPr>
              <w:pStyle w:val="TextBody"/>
              <w:rPr>
                <w:rFonts w:ascii="Arial" w:hAnsi="Arial"/>
              </w:rPr>
            </w:pPr>
            <w:r w:rsidRPr="00A32712">
              <w:rPr>
                <w:rFonts w:ascii="Arial" w:hAnsi="Arial"/>
                <w:noProof/>
              </w:rPr>
              <w:drawing>
                <wp:anchor distT="0" distB="0" distL="114300" distR="114300" simplePos="0" relativeHeight="251662336" behindDoc="0" locked="0" layoutInCell="1" allowOverlap="1" wp14:anchorId="6B6B7B5D" wp14:editId="7B1093C4">
                  <wp:simplePos x="0" y="0"/>
                  <wp:positionH relativeFrom="margin">
                    <wp:posOffset>858256</wp:posOffset>
                  </wp:positionH>
                  <wp:positionV relativeFrom="margin">
                    <wp:posOffset>2764834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091413" w:rsidRPr="00A32712" w14:paraId="189CF860" w14:textId="77777777" w:rsidTr="00742CB4">
        <w:trPr>
          <w:trHeight w:val="69"/>
        </w:trPr>
        <w:tc>
          <w:tcPr>
            <w:tcW w:w="2971" w:type="dxa"/>
          </w:tcPr>
          <w:p w14:paraId="518A0B8D" w14:textId="20370C86" w:rsidR="00091413" w:rsidRPr="00A32712" w:rsidRDefault="00091413" w:rsidP="00091413">
            <w:pPr>
              <w:pStyle w:val="TextBody"/>
              <w:ind w:left="0"/>
              <w:rPr>
                <w:rFonts w:ascii="Arial" w:hAnsi="Arial"/>
              </w:rPr>
            </w:pPr>
          </w:p>
        </w:tc>
        <w:tc>
          <w:tcPr>
            <w:tcW w:w="252" w:type="dxa"/>
          </w:tcPr>
          <w:p w14:paraId="37EA0407" w14:textId="77777777" w:rsidR="00091413" w:rsidRPr="00A32712" w:rsidRDefault="00091413" w:rsidP="00091413">
            <w:pPr>
              <w:pStyle w:val="TextBody"/>
              <w:rPr>
                <w:rFonts w:ascii="Arial" w:hAnsi="Arial"/>
              </w:rPr>
            </w:pPr>
          </w:p>
        </w:tc>
        <w:tc>
          <w:tcPr>
            <w:tcW w:w="3035" w:type="dxa"/>
          </w:tcPr>
          <w:p w14:paraId="27A95849" w14:textId="795C3EAC" w:rsidR="00091413" w:rsidRPr="00A32712" w:rsidRDefault="00091413" w:rsidP="00091413">
            <w:pPr>
              <w:pStyle w:val="TextBody"/>
              <w:rPr>
                <w:rFonts w:ascii="Arial" w:hAnsi="Arial"/>
              </w:rPr>
            </w:pPr>
          </w:p>
        </w:tc>
        <w:tc>
          <w:tcPr>
            <w:tcW w:w="372" w:type="dxa"/>
            <w:vMerge/>
            <w:tcBorders>
              <w:right w:val="single" w:sz="18" w:space="0" w:color="auto"/>
            </w:tcBorders>
          </w:tcPr>
          <w:p w14:paraId="26ACB6E5" w14:textId="77777777" w:rsidR="00091413" w:rsidRPr="00A32712" w:rsidRDefault="00091413" w:rsidP="00091413">
            <w:pPr>
              <w:pStyle w:val="TextBody"/>
              <w:rPr>
                <w:rFonts w:ascii="Arial" w:hAnsi="Arial"/>
              </w:rPr>
            </w:pPr>
          </w:p>
        </w:tc>
        <w:tc>
          <w:tcPr>
            <w:tcW w:w="346" w:type="dxa"/>
            <w:vMerge/>
            <w:tcBorders>
              <w:left w:val="single" w:sz="18" w:space="0" w:color="auto"/>
            </w:tcBorders>
          </w:tcPr>
          <w:p w14:paraId="4AF148E1" w14:textId="77777777" w:rsidR="00091413" w:rsidRPr="00A32712" w:rsidRDefault="00091413" w:rsidP="00091413">
            <w:pPr>
              <w:pStyle w:val="TextBody"/>
              <w:rPr>
                <w:rFonts w:ascii="Arial" w:hAnsi="Arial"/>
              </w:rPr>
            </w:pPr>
          </w:p>
        </w:tc>
        <w:tc>
          <w:tcPr>
            <w:tcW w:w="3824" w:type="dxa"/>
            <w:vMerge/>
          </w:tcPr>
          <w:p w14:paraId="2585C9D7" w14:textId="77777777" w:rsidR="00091413" w:rsidRPr="00A32712" w:rsidRDefault="00091413" w:rsidP="00091413">
            <w:pPr>
              <w:pStyle w:val="TextBody"/>
              <w:rPr>
                <w:rFonts w:ascii="Arial" w:hAnsi="Arial"/>
              </w:rPr>
            </w:pPr>
          </w:p>
        </w:tc>
      </w:tr>
      <w:tr w:rsidR="00091413" w:rsidRPr="00A32712" w14:paraId="5FF5C757" w14:textId="77777777" w:rsidTr="00742CB4">
        <w:trPr>
          <w:trHeight w:val="3600"/>
        </w:trPr>
        <w:tc>
          <w:tcPr>
            <w:tcW w:w="6258" w:type="dxa"/>
            <w:gridSpan w:val="3"/>
          </w:tcPr>
          <w:p w14:paraId="4D7751F6" w14:textId="3A6FB484" w:rsidR="00091413" w:rsidRPr="00A32712" w:rsidRDefault="00091413" w:rsidP="00091413">
            <w:pPr>
              <w:pStyle w:val="Titlenormal"/>
              <w:bidi/>
              <w:ind w:left="0"/>
              <w:rPr>
                <w:rFonts w:ascii="Arial" w:hAnsi="Arial"/>
              </w:rPr>
            </w:pPr>
            <w:r w:rsidRPr="00A32712">
              <w:rPr>
                <w:rFonts w:ascii="Arial" w:hAnsi="Arial"/>
                <w:rtl/>
              </w:rPr>
              <w:t xml:space="preserve">القائمة المرجعية للأسرة  </w:t>
            </w:r>
          </w:p>
          <w:p w14:paraId="77659B38" w14:textId="77777777" w:rsidR="003D5FB6" w:rsidRPr="00A32712" w:rsidRDefault="003D5FB6" w:rsidP="003D5FB6">
            <w:pPr>
              <w:pStyle w:val="Prrafodelista"/>
              <w:numPr>
                <w:ilvl w:val="0"/>
                <w:numId w:val="5"/>
              </w:numPr>
              <w:bidi/>
              <w:rPr>
                <w:rFonts w:ascii="Arial" w:hAnsi="Arial"/>
              </w:rPr>
            </w:pPr>
            <w:r w:rsidRPr="00A32712">
              <w:rPr>
                <w:rFonts w:ascii="Arial" w:hAnsi="Arial"/>
                <w:rtl/>
              </w:rPr>
              <w:t xml:space="preserve">مساعدة ولدك على وضع خطط الصيف. يعد الصيف وقتًا رائعًا لاستكشاف الاهتمامات وتعلم مهارات جديدة، وتبحث الكليات عن الطلاب الذين يتابعون أنشطة صيفية هادفة. </w:t>
            </w:r>
          </w:p>
          <w:p w14:paraId="1000A9CF" w14:textId="534367E7" w:rsidR="003D5FB6" w:rsidRPr="00A32712" w:rsidRDefault="00C97463" w:rsidP="003D5FB6">
            <w:pPr>
              <w:pStyle w:val="Prrafodelista"/>
              <w:numPr>
                <w:ilvl w:val="0"/>
                <w:numId w:val="5"/>
              </w:numPr>
              <w:bidi/>
              <w:rPr>
                <w:rFonts w:ascii="Arial" w:hAnsi="Arial"/>
              </w:rPr>
            </w:pPr>
            <w:r w:rsidRPr="00A32712">
              <w:rPr>
                <w:rFonts w:ascii="Arial" w:hAnsi="Arial"/>
                <w:rtl/>
              </w:rPr>
              <w:t>ساعد ولدك هذا الصيف على مواصلة المشاركة في المعسكرات، أو البرامج، أو العمل التطوعي، أو حتى وظيفة. تغلب على الملل وتجنب فقدان التعلم من خلال الإصرار على مواصلة تعليم ولدك وفق جدول زمني منتظم (إلى حد ما) والمشاركة في البرامج الصيفية، أو العمل التطوعي، أو البحث عن وظيفة (لدرجة قص العشب أو رعاية الأطفال حتى!).</w:t>
            </w:r>
          </w:p>
          <w:p w14:paraId="047F246C" w14:textId="38E9685C" w:rsidR="003D5FB6" w:rsidRPr="00A32712" w:rsidRDefault="003D5FB6" w:rsidP="003D5FB6">
            <w:pPr>
              <w:pStyle w:val="Prrafodelista"/>
              <w:numPr>
                <w:ilvl w:val="0"/>
                <w:numId w:val="5"/>
              </w:numPr>
              <w:bidi/>
              <w:rPr>
                <w:rFonts w:ascii="Arial" w:hAnsi="Arial"/>
              </w:rPr>
            </w:pPr>
            <w:r w:rsidRPr="00A32712">
              <w:rPr>
                <w:rFonts w:ascii="Arial" w:hAnsi="Arial"/>
                <w:rtl/>
              </w:rPr>
              <w:t xml:space="preserve">إعداد خطة الادخار للالتحاق بالكلية إذا لم تكن لديك خطة بالفعل. تواصل مع البنك المحلي أو الاتحاد الائتماني بشأن إنشاء حساب ادخار لولدك كي يستخدمه في الكلية. حث ولدك على الإسهام ادخار نسبة من الأرباح الصيفية في الحساب. </w:t>
            </w:r>
          </w:p>
          <w:p w14:paraId="70988759" w14:textId="119DC475" w:rsidR="00091413" w:rsidRPr="00A32712" w:rsidRDefault="003D5FB6" w:rsidP="003D5FB6">
            <w:pPr>
              <w:pStyle w:val="Prrafodelista"/>
              <w:numPr>
                <w:ilvl w:val="0"/>
                <w:numId w:val="5"/>
              </w:numPr>
              <w:bidi/>
              <w:rPr>
                <w:rFonts w:ascii="Arial" w:hAnsi="Arial"/>
              </w:rPr>
            </w:pPr>
            <w:r w:rsidRPr="00A32712">
              <w:rPr>
                <w:rFonts w:ascii="Arial" w:hAnsi="Arial"/>
                <w:rtl/>
              </w:rPr>
              <w:t>زيارة الحرم الجامعي للكليات المختلفة في أثناء العطلة، إن أمكن.  إذا ذهبت لقضاء عطلة بالقرب من كلية، فتوقف للتجول وتناول الغداء في قاعة الطعام في الكلية أو بالقرب من الحرم الجامعي. تقدم العديد من المدارس جولات مجانية حتى في فصل الصيف.</w:t>
            </w:r>
          </w:p>
        </w:tc>
        <w:tc>
          <w:tcPr>
            <w:tcW w:w="372" w:type="dxa"/>
            <w:vMerge/>
            <w:tcBorders>
              <w:right w:val="single" w:sz="18" w:space="0" w:color="auto"/>
            </w:tcBorders>
          </w:tcPr>
          <w:p w14:paraId="268D509A" w14:textId="77777777" w:rsidR="00091413" w:rsidRPr="00A32712" w:rsidRDefault="00091413" w:rsidP="00091413">
            <w:pPr>
              <w:rPr>
                <w:rFonts w:ascii="Arial" w:hAnsi="Arial"/>
                <w:sz w:val="10"/>
                <w:szCs w:val="10"/>
              </w:rPr>
            </w:pPr>
          </w:p>
        </w:tc>
        <w:tc>
          <w:tcPr>
            <w:tcW w:w="346" w:type="dxa"/>
            <w:vMerge/>
            <w:tcBorders>
              <w:left w:val="single" w:sz="18" w:space="0" w:color="auto"/>
            </w:tcBorders>
          </w:tcPr>
          <w:p w14:paraId="1659F3BF" w14:textId="77777777" w:rsidR="00091413" w:rsidRPr="00A32712" w:rsidRDefault="00091413" w:rsidP="00091413">
            <w:pPr>
              <w:rPr>
                <w:rFonts w:ascii="Arial" w:hAnsi="Arial"/>
                <w:sz w:val="10"/>
                <w:szCs w:val="10"/>
              </w:rPr>
            </w:pPr>
          </w:p>
        </w:tc>
        <w:tc>
          <w:tcPr>
            <w:tcW w:w="3824" w:type="dxa"/>
            <w:vMerge/>
          </w:tcPr>
          <w:p w14:paraId="13E8AB06" w14:textId="77777777" w:rsidR="00091413" w:rsidRPr="00A32712" w:rsidRDefault="00091413" w:rsidP="00091413">
            <w:pPr>
              <w:pStyle w:val="TextBody"/>
              <w:rPr>
                <w:rFonts w:ascii="Arial" w:hAnsi="Arial"/>
              </w:rPr>
            </w:pPr>
          </w:p>
        </w:tc>
      </w:tr>
    </w:tbl>
    <w:p w14:paraId="4229C740" w14:textId="43CF2146" w:rsidR="00A40213" w:rsidRPr="00A32712" w:rsidRDefault="00A40213" w:rsidP="003D5FB6">
      <w:pPr>
        <w:rPr>
          <w:rFonts w:ascii="Arial" w:hAnsi="Arial"/>
        </w:rPr>
      </w:pPr>
    </w:p>
    <w:sectPr w:rsidR="00A40213" w:rsidRPr="00A3271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5BDEA" w14:textId="77777777" w:rsidR="003A57FB" w:rsidRDefault="003A57FB" w:rsidP="001D6100">
      <w:r>
        <w:separator/>
      </w:r>
    </w:p>
  </w:endnote>
  <w:endnote w:type="continuationSeparator" w:id="0">
    <w:p w14:paraId="32E4E5CC" w14:textId="77777777" w:rsidR="003A57FB" w:rsidRDefault="003A57FB"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45348" w14:textId="77777777" w:rsidR="003A57FB" w:rsidRDefault="003A57FB" w:rsidP="001D6100">
      <w:r>
        <w:separator/>
      </w:r>
    </w:p>
  </w:footnote>
  <w:footnote w:type="continuationSeparator" w:id="0">
    <w:p w14:paraId="222E2723" w14:textId="77777777" w:rsidR="003A57FB" w:rsidRDefault="003A57FB"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A4E525D"/>
    <w:multiLevelType w:val="hybridMultilevel"/>
    <w:tmpl w:val="5DDC30A4"/>
    <w:lvl w:ilvl="0" w:tplc="0409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 w15:restartNumberingAfterBreak="0">
    <w:nsid w:val="59851351"/>
    <w:multiLevelType w:val="hybridMultilevel"/>
    <w:tmpl w:val="96721054"/>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D7E51B0"/>
    <w:multiLevelType w:val="hybridMultilevel"/>
    <w:tmpl w:val="1C5659D6"/>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0751672"/>
    <w:multiLevelType w:val="hybridMultilevel"/>
    <w:tmpl w:val="8468222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B5826D9"/>
    <w:multiLevelType w:val="hybridMultilevel"/>
    <w:tmpl w:val="3E42D99A"/>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83777810">
    <w:abstractNumId w:val="1"/>
  </w:num>
  <w:num w:numId="2" w16cid:durableId="2116053776">
    <w:abstractNumId w:val="0"/>
  </w:num>
  <w:num w:numId="3" w16cid:durableId="1666278366">
    <w:abstractNumId w:val="5"/>
  </w:num>
  <w:num w:numId="4" w16cid:durableId="547958152">
    <w:abstractNumId w:val="3"/>
  </w:num>
  <w:num w:numId="5" w16cid:durableId="323819393">
    <w:abstractNumId w:val="2"/>
  </w:num>
  <w:num w:numId="6" w16cid:durableId="4213399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922"/>
    <w:rsid w:val="00077661"/>
    <w:rsid w:val="00081267"/>
    <w:rsid w:val="00082F8D"/>
    <w:rsid w:val="00091413"/>
    <w:rsid w:val="00091A12"/>
    <w:rsid w:val="000A06A1"/>
    <w:rsid w:val="000A27A1"/>
    <w:rsid w:val="000A3DA6"/>
    <w:rsid w:val="000A5A63"/>
    <w:rsid w:val="000A6C87"/>
    <w:rsid w:val="000B7BB9"/>
    <w:rsid w:val="000D56EB"/>
    <w:rsid w:val="000E06E3"/>
    <w:rsid w:val="000E0F49"/>
    <w:rsid w:val="000E5FB8"/>
    <w:rsid w:val="00101F9A"/>
    <w:rsid w:val="00107FEB"/>
    <w:rsid w:val="00127324"/>
    <w:rsid w:val="00127BFC"/>
    <w:rsid w:val="001308E7"/>
    <w:rsid w:val="0013534A"/>
    <w:rsid w:val="00167AB3"/>
    <w:rsid w:val="001700EB"/>
    <w:rsid w:val="00173094"/>
    <w:rsid w:val="00182A11"/>
    <w:rsid w:val="001A1B0F"/>
    <w:rsid w:val="001B6177"/>
    <w:rsid w:val="001D6100"/>
    <w:rsid w:val="001E1A1A"/>
    <w:rsid w:val="001F52E4"/>
    <w:rsid w:val="001F6AC3"/>
    <w:rsid w:val="00204618"/>
    <w:rsid w:val="00211907"/>
    <w:rsid w:val="002148ED"/>
    <w:rsid w:val="00221E59"/>
    <w:rsid w:val="00222BFE"/>
    <w:rsid w:val="00235CED"/>
    <w:rsid w:val="002366CD"/>
    <w:rsid w:val="0024222C"/>
    <w:rsid w:val="00252F7D"/>
    <w:rsid w:val="002549B4"/>
    <w:rsid w:val="00285F58"/>
    <w:rsid w:val="002921EE"/>
    <w:rsid w:val="0029277F"/>
    <w:rsid w:val="002C1A0E"/>
    <w:rsid w:val="002C5B07"/>
    <w:rsid w:val="002C63BB"/>
    <w:rsid w:val="002D1033"/>
    <w:rsid w:val="002D1CEF"/>
    <w:rsid w:val="002D68C0"/>
    <w:rsid w:val="00302C98"/>
    <w:rsid w:val="00315984"/>
    <w:rsid w:val="003210C7"/>
    <w:rsid w:val="003369A2"/>
    <w:rsid w:val="003766A2"/>
    <w:rsid w:val="003776E5"/>
    <w:rsid w:val="003924B1"/>
    <w:rsid w:val="00397474"/>
    <w:rsid w:val="00397BC4"/>
    <w:rsid w:val="003A57FB"/>
    <w:rsid w:val="003B340C"/>
    <w:rsid w:val="003D5FB6"/>
    <w:rsid w:val="003E115A"/>
    <w:rsid w:val="003E11ED"/>
    <w:rsid w:val="00405FB7"/>
    <w:rsid w:val="00412376"/>
    <w:rsid w:val="00414D6A"/>
    <w:rsid w:val="00416435"/>
    <w:rsid w:val="004300DB"/>
    <w:rsid w:val="00434553"/>
    <w:rsid w:val="004835D8"/>
    <w:rsid w:val="004B1CE7"/>
    <w:rsid w:val="004B3458"/>
    <w:rsid w:val="004C1ECE"/>
    <w:rsid w:val="004D4B2A"/>
    <w:rsid w:val="004E4B1F"/>
    <w:rsid w:val="004F003A"/>
    <w:rsid w:val="004F2805"/>
    <w:rsid w:val="00505EBD"/>
    <w:rsid w:val="00506E7D"/>
    <w:rsid w:val="00507EA1"/>
    <w:rsid w:val="00513C62"/>
    <w:rsid w:val="00516718"/>
    <w:rsid w:val="005175A5"/>
    <w:rsid w:val="005232A0"/>
    <w:rsid w:val="00526A1D"/>
    <w:rsid w:val="0053173D"/>
    <w:rsid w:val="00534E1D"/>
    <w:rsid w:val="00542638"/>
    <w:rsid w:val="00545843"/>
    <w:rsid w:val="005728F5"/>
    <w:rsid w:val="00587A2F"/>
    <w:rsid w:val="005A54EE"/>
    <w:rsid w:val="005A7A4F"/>
    <w:rsid w:val="005B1BA5"/>
    <w:rsid w:val="005C7150"/>
    <w:rsid w:val="005D537B"/>
    <w:rsid w:val="0060497B"/>
    <w:rsid w:val="0060774D"/>
    <w:rsid w:val="00615348"/>
    <w:rsid w:val="0063471A"/>
    <w:rsid w:val="00645773"/>
    <w:rsid w:val="00654229"/>
    <w:rsid w:val="006825C6"/>
    <w:rsid w:val="00685DBB"/>
    <w:rsid w:val="00685F86"/>
    <w:rsid w:val="006900F6"/>
    <w:rsid w:val="00692977"/>
    <w:rsid w:val="00692B40"/>
    <w:rsid w:val="006A6D66"/>
    <w:rsid w:val="006B498E"/>
    <w:rsid w:val="006C30F5"/>
    <w:rsid w:val="006C3FA7"/>
    <w:rsid w:val="006C5F05"/>
    <w:rsid w:val="006C60E6"/>
    <w:rsid w:val="006D482A"/>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43407"/>
    <w:rsid w:val="0086583D"/>
    <w:rsid w:val="0087169C"/>
    <w:rsid w:val="00882E6E"/>
    <w:rsid w:val="00883281"/>
    <w:rsid w:val="0088562E"/>
    <w:rsid w:val="00892578"/>
    <w:rsid w:val="008A202D"/>
    <w:rsid w:val="008D4894"/>
    <w:rsid w:val="008D6DD6"/>
    <w:rsid w:val="008E1844"/>
    <w:rsid w:val="008E79A7"/>
    <w:rsid w:val="008F2AC1"/>
    <w:rsid w:val="008F6F21"/>
    <w:rsid w:val="0091714F"/>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2712"/>
    <w:rsid w:val="00A36AB5"/>
    <w:rsid w:val="00A40213"/>
    <w:rsid w:val="00A417F8"/>
    <w:rsid w:val="00A440F2"/>
    <w:rsid w:val="00A47AF5"/>
    <w:rsid w:val="00A51902"/>
    <w:rsid w:val="00A55C9A"/>
    <w:rsid w:val="00A56B79"/>
    <w:rsid w:val="00A832F7"/>
    <w:rsid w:val="00A93ECC"/>
    <w:rsid w:val="00AA69D0"/>
    <w:rsid w:val="00AB137A"/>
    <w:rsid w:val="00AD47EE"/>
    <w:rsid w:val="00AE15F2"/>
    <w:rsid w:val="00AE786F"/>
    <w:rsid w:val="00AF5233"/>
    <w:rsid w:val="00B00401"/>
    <w:rsid w:val="00B00C2B"/>
    <w:rsid w:val="00B056FD"/>
    <w:rsid w:val="00B11236"/>
    <w:rsid w:val="00B20006"/>
    <w:rsid w:val="00B235B2"/>
    <w:rsid w:val="00B36600"/>
    <w:rsid w:val="00B463F3"/>
    <w:rsid w:val="00B46979"/>
    <w:rsid w:val="00B5429C"/>
    <w:rsid w:val="00B55412"/>
    <w:rsid w:val="00B67422"/>
    <w:rsid w:val="00B67426"/>
    <w:rsid w:val="00B676BB"/>
    <w:rsid w:val="00B67747"/>
    <w:rsid w:val="00B80C95"/>
    <w:rsid w:val="00BB0735"/>
    <w:rsid w:val="00BB6D80"/>
    <w:rsid w:val="00BD232A"/>
    <w:rsid w:val="00BD3A6D"/>
    <w:rsid w:val="00BD5047"/>
    <w:rsid w:val="00BD6935"/>
    <w:rsid w:val="00BF1870"/>
    <w:rsid w:val="00C15241"/>
    <w:rsid w:val="00C1574F"/>
    <w:rsid w:val="00C202AC"/>
    <w:rsid w:val="00C235E2"/>
    <w:rsid w:val="00C37449"/>
    <w:rsid w:val="00C458B0"/>
    <w:rsid w:val="00C47CC5"/>
    <w:rsid w:val="00C504C0"/>
    <w:rsid w:val="00C5053B"/>
    <w:rsid w:val="00C54BA4"/>
    <w:rsid w:val="00C6581B"/>
    <w:rsid w:val="00C77746"/>
    <w:rsid w:val="00C811E8"/>
    <w:rsid w:val="00C82823"/>
    <w:rsid w:val="00C97463"/>
    <w:rsid w:val="00CA02B2"/>
    <w:rsid w:val="00CA11D3"/>
    <w:rsid w:val="00CA2C96"/>
    <w:rsid w:val="00CD05DA"/>
    <w:rsid w:val="00CD5E35"/>
    <w:rsid w:val="00CD72E1"/>
    <w:rsid w:val="00CF03F0"/>
    <w:rsid w:val="00CF4697"/>
    <w:rsid w:val="00CF511D"/>
    <w:rsid w:val="00D04344"/>
    <w:rsid w:val="00D057D1"/>
    <w:rsid w:val="00D06317"/>
    <w:rsid w:val="00D22CF9"/>
    <w:rsid w:val="00D305C1"/>
    <w:rsid w:val="00D427E7"/>
    <w:rsid w:val="00D46CD2"/>
    <w:rsid w:val="00D62EB8"/>
    <w:rsid w:val="00D816FF"/>
    <w:rsid w:val="00D872AB"/>
    <w:rsid w:val="00DA3052"/>
    <w:rsid w:val="00DD4DE9"/>
    <w:rsid w:val="00DD5138"/>
    <w:rsid w:val="00DE13D4"/>
    <w:rsid w:val="00DF1C95"/>
    <w:rsid w:val="00DF4177"/>
    <w:rsid w:val="00DF4B6A"/>
    <w:rsid w:val="00E071A6"/>
    <w:rsid w:val="00E16621"/>
    <w:rsid w:val="00E244AF"/>
    <w:rsid w:val="00E2788F"/>
    <w:rsid w:val="00E37A63"/>
    <w:rsid w:val="00E468AE"/>
    <w:rsid w:val="00E52F76"/>
    <w:rsid w:val="00E75770"/>
    <w:rsid w:val="00E75C0A"/>
    <w:rsid w:val="00E81FD1"/>
    <w:rsid w:val="00E979F7"/>
    <w:rsid w:val="00EB0126"/>
    <w:rsid w:val="00EB056C"/>
    <w:rsid w:val="00EC1290"/>
    <w:rsid w:val="00EC1F61"/>
    <w:rsid w:val="00ED4F4F"/>
    <w:rsid w:val="00EE2F01"/>
    <w:rsid w:val="00EF7D86"/>
    <w:rsid w:val="00F263B8"/>
    <w:rsid w:val="00F3070F"/>
    <w:rsid w:val="00F35649"/>
    <w:rsid w:val="00F51951"/>
    <w:rsid w:val="00F51BD4"/>
    <w:rsid w:val="00F55C70"/>
    <w:rsid w:val="00F730ED"/>
    <w:rsid w:val="00F75507"/>
    <w:rsid w:val="00F903DE"/>
    <w:rsid w:val="00F90463"/>
    <w:rsid w:val="00FA2E15"/>
    <w:rsid w:val="00FA6B17"/>
    <w:rsid w:val="00FC3FFE"/>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231661AD-23A0-456E-AFDA-B5A63B81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0A3DA6"/>
    <w:rPr>
      <w:rFonts w:cs="Arial"/>
      <w:sz w:val="20"/>
      <w:szCs w:val="20"/>
    </w:rPr>
  </w:style>
  <w:style w:type="paragraph" w:styleId="Ttulo1">
    <w:name w:val="heading 1"/>
    <w:basedOn w:val="Normal"/>
    <w:next w:val="Normal"/>
    <w:link w:val="Ttulo1Car"/>
    <w:qFormat/>
    <w:rsid w:val="000A3DA6"/>
    <w:pPr>
      <w:jc w:val="center"/>
      <w:outlineLvl w:val="0"/>
    </w:pPr>
    <w:rPr>
      <w:rFonts w:asciiTheme="majorHAnsi" w:hAnsiTheme="majorHAns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paragraph" w:styleId="Ttulo4">
    <w:name w:val="heading 4"/>
    <w:basedOn w:val="Normal"/>
    <w:next w:val="Normal"/>
    <w:link w:val="Ttulo4C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autoRedefine/>
    <w:uiPriority w:val="7"/>
    <w:qFormat/>
    <w:rsid w:val="000A3DA6"/>
    <w:pPr>
      <w:widowControl w:val="0"/>
      <w:autoSpaceDE w:val="0"/>
      <w:autoSpaceDN w:val="0"/>
      <w:spacing w:before="7"/>
      <w:ind w:left="14" w:right="-14"/>
    </w:pPr>
    <w:rPr>
      <w:rFonts w:eastAsia="Franklin Gothic Book"/>
      <w:color w:val="000000" w:themeColor="text1"/>
    </w:rPr>
  </w:style>
  <w:style w:type="character" w:customStyle="1" w:styleId="TextBodyChar">
    <w:name w:val="Text Body Char"/>
    <w:basedOn w:val="TextoindependienteCar"/>
    <w:link w:val="TextBody"/>
    <w:uiPriority w:val="7"/>
    <w:rsid w:val="000A3DA6"/>
    <w:rPr>
      <w:rFonts w:eastAsia="Franklin Gothic Book" w:cs="Arial"/>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0A3DA6"/>
    <w:pPr>
      <w:widowControl w:val="0"/>
      <w:autoSpaceDE w:val="0"/>
      <w:autoSpaceDN w:val="0"/>
      <w:spacing w:before="20"/>
      <w:ind w:left="20" w:right="6"/>
    </w:pPr>
    <w:rPr>
      <w:rFonts w:ascii="Tw Cen MT" w:eastAsia="Franklin Gothic Book" w:hAnsi="Tw Cen MT"/>
      <w:b/>
      <w:bCs/>
      <w:color w:val="0D5672" w:themeColor="accent1"/>
      <w:sz w:val="32"/>
      <w:szCs w:val="32"/>
    </w:rPr>
  </w:style>
  <w:style w:type="character" w:customStyle="1" w:styleId="TitlenormalChar">
    <w:name w:val="Title normal Char"/>
    <w:basedOn w:val="Fuentedeprrafopredeter"/>
    <w:link w:val="Titlenormal"/>
    <w:uiPriority w:val="4"/>
    <w:rsid w:val="000A3DA6"/>
    <w:rPr>
      <w:rFonts w:ascii="Tw Cen MT" w:eastAsia="Franklin Gothic Book" w:hAnsi="Tw Cen MT" w:cs="Arial"/>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0A3DA6"/>
    <w:rPr>
      <w:rFonts w:asciiTheme="majorHAnsi" w:hAnsiTheme="majorHAnsi" w:cs="Arial"/>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053765"/>
    <w:pPr>
      <w:spacing w:after="200" w:line="276" w:lineRule="auto"/>
      <w:ind w:left="720"/>
      <w:contextualSpacing/>
    </w:pPr>
    <w:rPr>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Mencinsinresolver">
    <w:name w:val="Unresolved Mention"/>
    <w:basedOn w:val="Fuentedeprrafopredeter"/>
    <w:uiPriority w:val="99"/>
    <w:semiHidden/>
    <w:unhideWhenUsed/>
    <w:rsid w:val="000172C3"/>
    <w:rPr>
      <w:color w:val="605E5C"/>
      <w:shd w:val="clear" w:color="auto" w:fill="E1DFDD"/>
    </w:rPr>
  </w:style>
  <w:style w:type="character" w:styleId="Hipervnculovisitado">
    <w:name w:val="FollowedHyperlink"/>
    <w:basedOn w:val="Fuentedeprrafopredeter"/>
    <w:uiPriority w:val="99"/>
    <w:semiHidden/>
    <w:rsid w:val="00BD6935"/>
    <w:rPr>
      <w:color w:val="B26B02" w:themeColor="followedHyperlink"/>
      <w:u w:val="single"/>
    </w:rPr>
  </w:style>
  <w:style w:type="character" w:customStyle="1" w:styleId="Ttulo4Car">
    <w:name w:val="Título 4 Car"/>
    <w:basedOn w:val="Fuentedeprrafopredeter"/>
    <w:link w:val="Ttulo4"/>
    <w:uiPriority w:val="9"/>
    <w:semiHidden/>
    <w:rsid w:val="005C7150"/>
    <w:rPr>
      <w:rFonts w:asciiTheme="majorHAnsi" w:eastAsiaTheme="majorEastAsia" w:hAnsiTheme="majorHAnsi" w:cstheme="majorBidi"/>
      <w:i/>
      <w:iCs/>
      <w:color w:val="094055" w:themeColor="accent1" w:themeShade="BF"/>
      <w:sz w:val="20"/>
    </w:rPr>
  </w:style>
  <w:style w:type="character" w:styleId="Textoennegrita">
    <w:name w:val="Strong"/>
    <w:basedOn w:val="Fuentedeprrafopredeter"/>
    <w:uiPriority w:val="22"/>
    <w:qFormat/>
    <w:rsid w:val="00534E1D"/>
    <w:rPr>
      <w:b/>
      <w:bCs/>
    </w:rPr>
  </w:style>
  <w:style w:type="table" w:styleId="Listaclara-nfasis3">
    <w:name w:val="Light List Accent 3"/>
    <w:basedOn w:val="Tabla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paragraph" w:customStyle="1" w:styleId="Default">
    <w:name w:val="Default"/>
    <w:rsid w:val="00B80C95"/>
    <w:pPr>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FAF44A2F98435DB1F4BFA3D3936782"/>
        <w:category>
          <w:name w:val="General"/>
          <w:gallery w:val="placeholder"/>
        </w:category>
        <w:types>
          <w:type w:val="bbPlcHdr"/>
        </w:types>
        <w:behaviors>
          <w:behavior w:val="content"/>
        </w:behaviors>
        <w:guid w:val="{5BC15FEA-A821-441B-9798-F03FE4C35697}"/>
      </w:docPartPr>
      <w:docPartBody>
        <w:p w:rsidR="00C07D64" w:rsidRDefault="00C07D64" w:rsidP="00C07D64">
          <w:pPr>
            <w:pStyle w:val="90FAF44A2F98435DB1F4BFA3D3936782"/>
            <w:bidi/>
          </w:pPr>
          <w:r>
            <w:rPr>
              <w:rtl/>
            </w:rPr>
            <w:t>الفعاليات القادمة</w:t>
          </w:r>
        </w:p>
      </w:docPartBody>
    </w:docPart>
    <w:docPart>
      <w:docPartPr>
        <w:name w:val="E57C5E21E07746C1A00BB569719A529C"/>
        <w:category>
          <w:name w:val="General"/>
          <w:gallery w:val="placeholder"/>
        </w:category>
        <w:types>
          <w:type w:val="bbPlcHdr"/>
        </w:types>
        <w:behaviors>
          <w:behavior w:val="content"/>
        </w:behaviors>
        <w:guid w:val="{98134DBD-0B2B-4313-AC68-40F517A930E2}"/>
      </w:docPartPr>
      <w:docPartBody>
        <w:p w:rsidR="00C07D64" w:rsidRDefault="00C07D64" w:rsidP="00C07D64">
          <w:pPr>
            <w:pStyle w:val="E57C5E21E07746C1A00BB569719A529C"/>
            <w:bidi/>
          </w:pPr>
          <w:r>
            <w:rPr>
              <w:rStyle w:val="Textodelmarcadordeposicin"/>
              <w:rtl/>
            </w:rPr>
            <w:t>انقر هنا لإدخال النص.</w:t>
          </w:r>
        </w:p>
      </w:docPartBody>
    </w:docPart>
    <w:docPart>
      <w:docPartPr>
        <w:name w:val="3214A3F607ED4FC78D6BE5631946CD5E"/>
        <w:category>
          <w:name w:val="General"/>
          <w:gallery w:val="placeholder"/>
        </w:category>
        <w:types>
          <w:type w:val="bbPlcHdr"/>
        </w:types>
        <w:behaviors>
          <w:behavior w:val="content"/>
        </w:behaviors>
        <w:guid w:val="{54988890-9052-4A52-8821-6CE353286A15}"/>
      </w:docPartPr>
      <w:docPartBody>
        <w:p w:rsidR="00C07D64" w:rsidRDefault="00C07D64" w:rsidP="00C07D64">
          <w:pPr>
            <w:pStyle w:val="3214A3F607ED4FC78D6BE5631946CD5E"/>
            <w:bidi/>
          </w:pPr>
          <w:r>
            <w:rPr>
              <w:rStyle w:val="Textodelmarcadordeposicin"/>
              <w:rtl/>
            </w:rPr>
            <w:t>انقر هنا لإدخال النص.</w:t>
          </w:r>
        </w:p>
      </w:docPartBody>
    </w:docPart>
    <w:docPart>
      <w:docPartPr>
        <w:name w:val="17F726590C0F474493785B44FF291812"/>
        <w:category>
          <w:name w:val="General"/>
          <w:gallery w:val="placeholder"/>
        </w:category>
        <w:types>
          <w:type w:val="bbPlcHdr"/>
        </w:types>
        <w:behaviors>
          <w:behavior w:val="content"/>
        </w:behaviors>
        <w:guid w:val="{40952200-FEEE-40F6-94D6-469D17BDAECA}"/>
      </w:docPartPr>
      <w:docPartBody>
        <w:p w:rsidR="00C07D64" w:rsidRDefault="00C07D64" w:rsidP="00C07D64">
          <w:pPr>
            <w:pStyle w:val="17F726590C0F474493785B44FF29181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3E11ED"/>
    <w:rsid w:val="0054736B"/>
    <w:rsid w:val="00685F86"/>
    <w:rsid w:val="00725E3D"/>
    <w:rsid w:val="00940EAB"/>
    <w:rsid w:val="009D04E1"/>
    <w:rsid w:val="009F1B4B"/>
    <w:rsid w:val="00A20D2B"/>
    <w:rsid w:val="00BD06C3"/>
    <w:rsid w:val="00BD5047"/>
    <w:rsid w:val="00C07D64"/>
    <w:rsid w:val="00C82271"/>
    <w:rsid w:val="00C92F27"/>
    <w:rsid w:val="00D84285"/>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7D64"/>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90FAF44A2F98435DB1F4BFA3D3936782">
    <w:name w:val="90FAF44A2F98435DB1F4BFA3D3936782"/>
    <w:rsid w:val="00C07D64"/>
    <w:rPr>
      <w:kern w:val="2"/>
      <w:lang w:val="en-US" w:eastAsia="en-US"/>
      <w14:ligatures w14:val="standardContextual"/>
    </w:rPr>
  </w:style>
  <w:style w:type="paragraph" w:customStyle="1" w:styleId="E57C5E21E07746C1A00BB569719A529C">
    <w:name w:val="E57C5E21E07746C1A00BB569719A529C"/>
    <w:rsid w:val="00C07D64"/>
    <w:rPr>
      <w:kern w:val="2"/>
      <w:lang w:val="en-US" w:eastAsia="en-US"/>
      <w14:ligatures w14:val="standardContextual"/>
    </w:rPr>
  </w:style>
  <w:style w:type="paragraph" w:customStyle="1" w:styleId="3214A3F607ED4FC78D6BE5631946CD5E">
    <w:name w:val="3214A3F607ED4FC78D6BE5631946CD5E"/>
    <w:rsid w:val="00C07D64"/>
    <w:rPr>
      <w:kern w:val="2"/>
      <w:lang w:val="en-US" w:eastAsia="en-US"/>
      <w14:ligatures w14:val="standardContextual"/>
    </w:rPr>
  </w:style>
  <w:style w:type="paragraph" w:customStyle="1" w:styleId="17F726590C0F474493785B44FF291812">
    <w:name w:val="17F726590C0F474493785B44FF291812"/>
    <w:rsid w:val="00C07D6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4">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2BE3E11D-0B55-4433-8F3E-7D4DB7AE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5</cp:revision>
  <cp:lastPrinted>2024-12-27T21:28:00Z</cp:lastPrinted>
  <dcterms:created xsi:type="dcterms:W3CDTF">2024-12-27T21:28:00Z</dcterms:created>
  <dcterms:modified xsi:type="dcterms:W3CDTF">2025-01-14T15:41:00Z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