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1063"/>
        <w:gridCol w:w="1195"/>
        <w:gridCol w:w="710"/>
        <w:gridCol w:w="273"/>
        <w:gridCol w:w="270"/>
        <w:gridCol w:w="2025"/>
        <w:gridCol w:w="1034"/>
        <w:gridCol w:w="272"/>
        <w:gridCol w:w="1203"/>
        <w:gridCol w:w="1348"/>
        <w:gridCol w:w="1407"/>
      </w:tblGrid>
      <w:tr w:rsidR="00734A2E" w14:paraId="1A1BA359" w14:textId="77777777" w:rsidTr="009075A7">
        <w:trPr>
          <w:trHeight w:val="454"/>
        </w:trPr>
        <w:tc>
          <w:tcPr>
            <w:tcW w:w="2258" w:type="dxa"/>
            <w:gridSpan w:val="2"/>
            <w:vAlign w:val="center"/>
          </w:tcPr>
          <w:p w14:paraId="01619DCE" w14:textId="757C891E" w:rsidR="006C30F5" w:rsidRDefault="00855A63" w:rsidP="00F263B8">
            <w:pPr>
              <w:pStyle w:val="Info"/>
            </w:pPr>
            <w:r>
              <w:rPr>
                <w:noProof/>
              </w:rPr>
              <w:drawing>
                <wp:anchor distT="0" distB="0" distL="114300" distR="114300" simplePos="0" relativeHeight="251659264" behindDoc="1" locked="0" layoutInCell="1" allowOverlap="1" wp14:anchorId="45A53677" wp14:editId="0B1F975A">
                  <wp:simplePos x="0" y="0"/>
                  <wp:positionH relativeFrom="column">
                    <wp:posOffset>2177</wp:posOffset>
                  </wp:positionH>
                  <wp:positionV relativeFrom="paragraph">
                    <wp:posOffset>1179</wp:posOffset>
                  </wp:positionV>
                  <wp:extent cx="1020852" cy="1005840"/>
                  <wp:effectExtent l="0" t="0" r="8255" b="3810"/>
                  <wp:wrapNone/>
                  <wp:docPr id="1345" name="Picture 1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5787" w:type="dxa"/>
            <w:gridSpan w:val="7"/>
            <w:shd w:val="clear" w:color="auto" w:fill="A9D7B6" w:themeFill="accent5" w:themeFillTint="66"/>
          </w:tcPr>
          <w:p w14:paraId="55B7DB51" w14:textId="63516AF9" w:rsidR="006C30F5" w:rsidRPr="006B498E" w:rsidRDefault="002366CD" w:rsidP="00F263B8">
            <w:pPr>
              <w:pStyle w:val="Heading2"/>
            </w:pPr>
            <w:r>
              <w:rPr>
                <w:color w:val="000000" w:themeColor="text1"/>
              </w:rPr>
              <w:t>Ninth</w:t>
            </w:r>
            <w:r w:rsidR="00F263B8" w:rsidRPr="00F263B8">
              <w:rPr>
                <w:color w:val="000000" w:themeColor="text1"/>
              </w:rPr>
              <w:t xml:space="preserve"> Grade |</w:t>
            </w:r>
            <w:r w:rsidR="00DF1C95">
              <w:rPr>
                <w:color w:val="000000" w:themeColor="text1"/>
              </w:rPr>
              <w:t>Spring</w:t>
            </w:r>
            <w:r w:rsidR="00F263B8" w:rsidRPr="00F263B8">
              <w:rPr>
                <w:color w:val="000000" w:themeColor="text1"/>
              </w:rPr>
              <w:t xml:space="preserve"> Edition </w:t>
            </w:r>
          </w:p>
        </w:tc>
        <w:tc>
          <w:tcPr>
            <w:tcW w:w="2755" w:type="dxa"/>
            <w:gridSpan w:val="2"/>
            <w:vAlign w:val="center"/>
          </w:tcPr>
          <w:p w14:paraId="09659BEE" w14:textId="2943D89A" w:rsidR="006C30F5" w:rsidRDefault="006C30F5" w:rsidP="00F263B8"/>
        </w:tc>
      </w:tr>
      <w:tr w:rsidR="006C30F5" w:rsidRPr="004B1CE7" w14:paraId="4359D7EA" w14:textId="77777777" w:rsidTr="00B056FD">
        <w:trPr>
          <w:trHeight w:val="288"/>
        </w:trPr>
        <w:tc>
          <w:tcPr>
            <w:tcW w:w="10800" w:type="dxa"/>
            <w:gridSpan w:val="11"/>
          </w:tcPr>
          <w:p w14:paraId="23F9DB2B" w14:textId="7552FA48" w:rsidR="006C30F5" w:rsidRPr="004B1CE7" w:rsidRDefault="006C30F5" w:rsidP="00F263B8">
            <w:pPr>
              <w:rPr>
                <w:sz w:val="10"/>
                <w:szCs w:val="10"/>
              </w:rPr>
            </w:pPr>
          </w:p>
        </w:tc>
      </w:tr>
      <w:tr w:rsidR="00734A2E" w14:paraId="178CAC26" w14:textId="77777777" w:rsidTr="009075A7">
        <w:trPr>
          <w:trHeight w:val="864"/>
        </w:trPr>
        <w:tc>
          <w:tcPr>
            <w:tcW w:w="1063" w:type="dxa"/>
            <w:vAlign w:val="center"/>
          </w:tcPr>
          <w:p w14:paraId="407B2EE0" w14:textId="6BD99ED7" w:rsidR="006C30F5" w:rsidRDefault="006C30F5" w:rsidP="00F263B8"/>
        </w:tc>
        <w:tc>
          <w:tcPr>
            <w:tcW w:w="8330" w:type="dxa"/>
            <w:gridSpan w:val="9"/>
            <w:vAlign w:val="center"/>
          </w:tcPr>
          <w:p w14:paraId="3D2C9234" w14:textId="0185DB52"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1407" w:type="dxa"/>
          </w:tcPr>
          <w:p w14:paraId="6B2F7AF3" w14:textId="7A8AF8E4" w:rsidR="006C30F5" w:rsidRDefault="006C30F5" w:rsidP="00F263B8"/>
        </w:tc>
      </w:tr>
      <w:tr w:rsidR="006C30F5" w:rsidRPr="004B1CE7" w14:paraId="3A5CC13C" w14:textId="77777777" w:rsidTr="00035894">
        <w:tc>
          <w:tcPr>
            <w:tcW w:w="10800" w:type="dxa"/>
            <w:gridSpan w:val="11"/>
            <w:tcBorders>
              <w:bottom w:val="single" w:sz="18" w:space="0" w:color="auto"/>
            </w:tcBorders>
          </w:tcPr>
          <w:p w14:paraId="3B36A4CB" w14:textId="77777777" w:rsidR="006C30F5" w:rsidRPr="004B1CE7" w:rsidRDefault="006C30F5" w:rsidP="00F263B8">
            <w:pPr>
              <w:rPr>
                <w:sz w:val="16"/>
                <w:szCs w:val="16"/>
              </w:rPr>
            </w:pPr>
          </w:p>
        </w:tc>
      </w:tr>
      <w:tr w:rsidR="00221E59" w14:paraId="0CE963F1" w14:textId="77777777" w:rsidTr="00035894">
        <w:tc>
          <w:tcPr>
            <w:tcW w:w="10800" w:type="dxa"/>
            <w:gridSpan w:val="11"/>
            <w:tcBorders>
              <w:top w:val="single" w:sz="18" w:space="0" w:color="auto"/>
            </w:tcBorders>
            <w:vAlign w:val="center"/>
          </w:tcPr>
          <w:p w14:paraId="3E4C3711" w14:textId="4B3A8E12" w:rsidR="00221E59" w:rsidRPr="00F263B8" w:rsidRDefault="00221E59" w:rsidP="00F263B8">
            <w:pPr>
              <w:pStyle w:val="Info"/>
              <w:jc w:val="right"/>
              <w:rPr>
                <w:rFonts w:hAnsi="Franklin Gothic Demi"/>
                <w:i/>
                <w:iCs/>
                <w:color w:val="000000" w:themeColor="text1"/>
                <w:sz w:val="18"/>
              </w:rPr>
            </w:pPr>
            <w:r w:rsidRPr="00855A63">
              <w:rPr>
                <w:rFonts w:hAnsi="Franklin Gothic Demi"/>
                <w:i/>
                <w:iCs/>
                <w:color w:val="C00000"/>
                <w:sz w:val="18"/>
              </w:rPr>
              <w:t>Replace with School Contact Info</w:t>
            </w:r>
          </w:p>
        </w:tc>
      </w:tr>
      <w:tr w:rsidR="004B1CE7" w:rsidRPr="004B1CE7" w14:paraId="51EF200A" w14:textId="77777777" w:rsidTr="00035894">
        <w:trPr>
          <w:trHeight w:val="144"/>
        </w:trPr>
        <w:tc>
          <w:tcPr>
            <w:tcW w:w="10800" w:type="dxa"/>
            <w:gridSpan w:val="11"/>
          </w:tcPr>
          <w:p w14:paraId="58125260" w14:textId="77777777" w:rsidR="004B1CE7" w:rsidRPr="004B1CE7" w:rsidRDefault="004B1CE7" w:rsidP="00F263B8">
            <w:pPr>
              <w:rPr>
                <w:sz w:val="16"/>
                <w:szCs w:val="16"/>
              </w:rPr>
            </w:pPr>
          </w:p>
        </w:tc>
      </w:tr>
      <w:tr w:rsidR="003210C7" w14:paraId="55E2CE09" w14:textId="77777777" w:rsidTr="009075A7">
        <w:trPr>
          <w:trHeight w:val="6415"/>
        </w:trPr>
        <w:tc>
          <w:tcPr>
            <w:tcW w:w="2968" w:type="dxa"/>
            <w:gridSpan w:val="3"/>
            <w:vMerge w:val="restart"/>
          </w:tcPr>
          <w:p w14:paraId="0C96191E" w14:textId="39BEFAA7" w:rsidR="002D68C0" w:rsidRPr="00A14398" w:rsidRDefault="00A14398" w:rsidP="00A14398">
            <w:pPr>
              <w:pStyle w:val="Titlenormal"/>
            </w:pPr>
            <w:r w:rsidRPr="00A14398">
              <w:t xml:space="preserve">EXTRACURRICULAR ACTIVITIES MATTER </w:t>
            </w:r>
          </w:p>
          <w:p w14:paraId="60DF2700" w14:textId="77777777" w:rsidR="00892578" w:rsidRDefault="00A14398" w:rsidP="00A14398">
            <w:r w:rsidRPr="00A14398">
              <w:t>Getting involved in clubs, sports, work, or other pursuits outside the classroom can give your teen new skills, help build self-confidence and self-esteem, and be fun!</w:t>
            </w:r>
          </w:p>
          <w:p w14:paraId="0CEF5722" w14:textId="42022F5D" w:rsidR="00A14398" w:rsidRPr="00A14398" w:rsidRDefault="00A14398" w:rsidP="00A14398">
            <w:r w:rsidRPr="00A14398">
              <w:t xml:space="preserve">In addition, extracurricular activities can play a role in college admission and scholarship applications. Most college applications ask about activities. That is because </w:t>
            </w:r>
            <w:r w:rsidR="00CA02B2">
              <w:t>what a student does outside the classroom shows</w:t>
            </w:r>
            <w:r w:rsidRPr="00A14398">
              <w:t xml:space="preserve"> </w:t>
            </w:r>
            <w:r w:rsidR="009075A7">
              <w:t>their passion</w:t>
            </w:r>
            <w:r w:rsidRPr="00A14398">
              <w:t xml:space="preserve">. Colleges want to know more about students than what their grades and test scores can tell them. What a child does in </w:t>
            </w:r>
            <w:r w:rsidR="00CA02B2">
              <w:t>their</w:t>
            </w:r>
            <w:r w:rsidRPr="00A14398">
              <w:t xml:space="preserve"> free time can showcase </w:t>
            </w:r>
            <w:r w:rsidR="00CA2C96">
              <w:t>critical</w:t>
            </w:r>
            <w:r w:rsidRPr="00A14398">
              <w:t xml:space="preserve"> personal qualities. For example: </w:t>
            </w:r>
          </w:p>
          <w:p w14:paraId="54EE5CA3" w14:textId="2C1E4137" w:rsidR="00A14398" w:rsidRPr="00CA2C96" w:rsidRDefault="00A14398" w:rsidP="00CA2C96">
            <w:pPr>
              <w:pStyle w:val="ListParagraph"/>
              <w:numPr>
                <w:ilvl w:val="0"/>
                <w:numId w:val="52"/>
              </w:numPr>
            </w:pPr>
            <w:r w:rsidRPr="00CA2C96">
              <w:t>Serving in student government shows leadership skills.</w:t>
            </w:r>
          </w:p>
          <w:p w14:paraId="5764B646" w14:textId="09C76771" w:rsidR="00A14398" w:rsidRPr="00CA2C96" w:rsidRDefault="00A14398" w:rsidP="00CA2C96">
            <w:pPr>
              <w:pStyle w:val="ListParagraph"/>
              <w:numPr>
                <w:ilvl w:val="0"/>
                <w:numId w:val="52"/>
              </w:numPr>
            </w:pPr>
            <w:r w:rsidRPr="00CA2C96">
              <w:t>Being on the track team through high school shows long-term commitment.</w:t>
            </w:r>
          </w:p>
          <w:p w14:paraId="4DB18C32" w14:textId="219E2B33" w:rsidR="00A14398" w:rsidRPr="00CA2C96" w:rsidRDefault="00892578" w:rsidP="00CA2C96">
            <w:pPr>
              <w:pStyle w:val="ListParagraph"/>
              <w:numPr>
                <w:ilvl w:val="0"/>
                <w:numId w:val="52"/>
              </w:numPr>
            </w:pPr>
            <w:r>
              <w:t>Volunteering a</w:t>
            </w:r>
            <w:r w:rsidR="00A14398" w:rsidRPr="00CA2C96">
              <w:t>t a hospital shows dedication to helping others.</w:t>
            </w:r>
          </w:p>
          <w:p w14:paraId="2F5C422A" w14:textId="44F1E5EF" w:rsidR="00A14398" w:rsidRPr="00CA2C96" w:rsidRDefault="00A14398" w:rsidP="00CA2C96">
            <w:pPr>
              <w:pStyle w:val="ListParagraph"/>
              <w:numPr>
                <w:ilvl w:val="0"/>
                <w:numId w:val="52"/>
              </w:numPr>
            </w:pPr>
            <w:r w:rsidRPr="00CA2C96">
              <w:t xml:space="preserve">Working </w:t>
            </w:r>
            <w:r w:rsidR="00892578">
              <w:t xml:space="preserve">part-time </w:t>
            </w:r>
            <w:r w:rsidR="006E074B">
              <w:t xml:space="preserve">or caring for a relative </w:t>
            </w:r>
            <w:r w:rsidRPr="00CA2C96">
              <w:t xml:space="preserve">while keeping grades up shows responsibility and </w:t>
            </w:r>
            <w:r w:rsidR="00CA2C96">
              <w:t>time management</w:t>
            </w:r>
            <w:r w:rsidRPr="00CA2C96">
              <w:t>.</w:t>
            </w:r>
          </w:p>
          <w:p w14:paraId="3C9107E7" w14:textId="18C67D65" w:rsidR="000172C3" w:rsidRPr="00A14398" w:rsidRDefault="00A14398" w:rsidP="00A14398">
            <w:r w:rsidRPr="00A14398">
              <w:t>The number one rule for students</w:t>
            </w:r>
            <w:r w:rsidR="006E074B">
              <w:t xml:space="preserve"> is to follow their interests if possible</w:t>
            </w:r>
            <w:r w:rsidRPr="00A14398">
              <w:t>. Freshmen and sophomores should try out many different activities to get a taste of what they enjoy and then focus on a few key activities (perhaps even taking a leadership role) during the rest of high school.</w:t>
            </w:r>
          </w:p>
        </w:tc>
        <w:tc>
          <w:tcPr>
            <w:tcW w:w="273" w:type="dxa"/>
            <w:vMerge w:val="restart"/>
            <w:tcBorders>
              <w:right w:val="single" w:sz="18" w:space="0" w:color="auto"/>
            </w:tcBorders>
          </w:tcPr>
          <w:p w14:paraId="22E8ECCE" w14:textId="20EADE00" w:rsidR="00D46CD2" w:rsidRDefault="00D46CD2" w:rsidP="0041725D">
            <w:pPr>
              <w:pStyle w:val="TextBody"/>
            </w:pPr>
          </w:p>
        </w:tc>
        <w:tc>
          <w:tcPr>
            <w:tcW w:w="270" w:type="dxa"/>
            <w:vMerge w:val="restart"/>
            <w:tcBorders>
              <w:left w:val="single" w:sz="18" w:space="0" w:color="auto"/>
            </w:tcBorders>
          </w:tcPr>
          <w:p w14:paraId="5CD1640A" w14:textId="77777777" w:rsidR="00D46CD2" w:rsidRDefault="00D46CD2" w:rsidP="0041725D">
            <w:pPr>
              <w:pStyle w:val="TextBody"/>
            </w:pPr>
          </w:p>
        </w:tc>
        <w:tc>
          <w:tcPr>
            <w:tcW w:w="2025" w:type="dxa"/>
            <w:tcBorders>
              <w:bottom w:val="single" w:sz="18" w:space="0" w:color="auto"/>
            </w:tcBorders>
          </w:tcPr>
          <w:p w14:paraId="0701DEE9" w14:textId="669ECBF2" w:rsidR="00E37A63" w:rsidRPr="00DE13D4" w:rsidRDefault="00DE13D4" w:rsidP="00DE13D4">
            <w:pPr>
              <w:pStyle w:val="Titlenormal"/>
            </w:pPr>
            <w:r w:rsidRPr="00DE13D4">
              <w:t>MAJORS</w:t>
            </w:r>
            <w:r w:rsidR="009C1A85">
              <w:t xml:space="preserve">: </w:t>
            </w:r>
            <w:r w:rsidRPr="00DE13D4">
              <w:t>FREQUENTLY ASKED QUESTIONS</w:t>
            </w:r>
          </w:p>
          <w:p w14:paraId="55E983A9" w14:textId="55D99E78" w:rsidR="00DE13D4" w:rsidRPr="00144F42" w:rsidRDefault="00DE13D4" w:rsidP="00DE13D4">
            <w:r w:rsidRPr="00144F42">
              <w:t xml:space="preserve">A major is </w:t>
            </w:r>
            <w:r w:rsidR="00F35649">
              <w:t>a</w:t>
            </w:r>
            <w:r w:rsidRPr="00144F42">
              <w:t xml:space="preserve"> specialized area of study or program at a college or university. Some majors</w:t>
            </w:r>
            <w:r w:rsidR="00F90463">
              <w:t>, like graphic design or criminal justice, are directly connected to a career path</w:t>
            </w:r>
            <w:r w:rsidRPr="00144F42">
              <w:t xml:space="preserve">. Other majors might prepare your child with </w:t>
            </w:r>
            <w:r w:rsidR="00CA02B2">
              <w:t>essential</w:t>
            </w:r>
            <w:r w:rsidRPr="00144F42">
              <w:t xml:space="preserve"> job skills like communication, interpersonal relationships, organization, and </w:t>
            </w:r>
            <w:r w:rsidR="00F35649">
              <w:t>problem-solving</w:t>
            </w:r>
            <w:r w:rsidRPr="00144F42">
              <w:t>.</w:t>
            </w:r>
          </w:p>
          <w:p w14:paraId="67F7BF3A" w14:textId="03D6AAE3" w:rsidR="00C1574F" w:rsidRPr="00B11236" w:rsidRDefault="00C1574F" w:rsidP="0041725D">
            <w:pPr>
              <w:pStyle w:val="TextBody"/>
            </w:pPr>
          </w:p>
        </w:tc>
        <w:tc>
          <w:tcPr>
            <w:tcW w:w="5264" w:type="dxa"/>
            <w:gridSpan w:val="5"/>
          </w:tcPr>
          <w:p w14:paraId="04EFAB7A" w14:textId="0FC5F3FE" w:rsidR="00DE13D4" w:rsidRPr="00144F42" w:rsidRDefault="00DE13D4" w:rsidP="00DE13D4">
            <w:r w:rsidRPr="00144F42">
              <w:t>Here are some common questions</w:t>
            </w:r>
            <w:r w:rsidR="00F35649">
              <w:t xml:space="preserve"> and answers that</w:t>
            </w:r>
            <w:r w:rsidRPr="00144F42">
              <w:t xml:space="preserve"> your child might ha</w:t>
            </w:r>
            <w:r>
              <w:t>ve</w:t>
            </w:r>
            <w:r w:rsidRPr="00144F42">
              <w:t>:</w:t>
            </w:r>
          </w:p>
          <w:p w14:paraId="7992146D" w14:textId="456F8D75" w:rsidR="00DE13D4" w:rsidRPr="00144F42" w:rsidRDefault="00DE13D4" w:rsidP="00DE13D4">
            <w:pPr>
              <w:pStyle w:val="ListParagraph"/>
              <w:numPr>
                <w:ilvl w:val="0"/>
                <w:numId w:val="56"/>
              </w:numPr>
            </w:pPr>
            <w:r w:rsidRPr="00855A63">
              <w:rPr>
                <w:rStyle w:val="QuotenameChar"/>
                <w:b/>
                <w:bCs/>
              </w:rPr>
              <w:t>I have no idea what I want to study. How do I choose a major?</w:t>
            </w:r>
            <w:r w:rsidRPr="00144F42">
              <w:t xml:space="preserve"> Many students begin college without a clear choice of major. </w:t>
            </w:r>
            <w:r w:rsidR="00F35649">
              <w:t xml:space="preserve">You don't have to choose a major at many colleges </w:t>
            </w:r>
            <w:r w:rsidRPr="00144F42">
              <w:t xml:space="preserve">until the end of your sophomore year. Until then, you can take courses in a variety of fields. You’ll earn general education credits that count toward your degree, no matter </w:t>
            </w:r>
            <w:r w:rsidR="00F35649">
              <w:t>your major</w:t>
            </w:r>
            <w:r w:rsidRPr="00144F42">
              <w:t xml:space="preserve">. </w:t>
            </w:r>
            <w:r w:rsidR="00F35649">
              <w:t>You’ll probably find a subject area you love as you take different classes</w:t>
            </w:r>
            <w:r w:rsidRPr="00144F42">
              <w:t xml:space="preserve">. Academic advisors and professors </w:t>
            </w:r>
            <w:r w:rsidR="00F35649">
              <w:t>can also</w:t>
            </w:r>
            <w:r w:rsidRPr="00144F42">
              <w:t xml:space="preserve"> help you consider your interests and review your options.</w:t>
            </w:r>
          </w:p>
          <w:p w14:paraId="742680C5" w14:textId="00402A48" w:rsidR="00DE13D4" w:rsidRPr="00144F42" w:rsidRDefault="00DE13D4" w:rsidP="00DE13D4">
            <w:pPr>
              <w:pStyle w:val="ListParagraph"/>
              <w:numPr>
                <w:ilvl w:val="0"/>
                <w:numId w:val="56"/>
              </w:numPr>
            </w:pPr>
            <w:r w:rsidRPr="00855A63">
              <w:rPr>
                <w:rStyle w:val="QuotenameChar"/>
                <w:b/>
                <w:bCs/>
              </w:rPr>
              <w:t>Can I change my major?</w:t>
            </w:r>
            <w:r w:rsidRPr="00144F42">
              <w:t xml:space="preserve"> Yes! Even students who enter college having chosen a major are likely to change their </w:t>
            </w:r>
            <w:r w:rsidR="00F35649">
              <w:t>minds</w:t>
            </w:r>
            <w:r w:rsidRPr="00144F42">
              <w:t xml:space="preserve"> at some point. </w:t>
            </w:r>
          </w:p>
          <w:p w14:paraId="6A8044F8" w14:textId="4983BDA8" w:rsidR="00AF5233" w:rsidRPr="00C47CC5" w:rsidRDefault="00DE13D4" w:rsidP="000E0F49">
            <w:pPr>
              <w:pStyle w:val="ListParagraph"/>
              <w:numPr>
                <w:ilvl w:val="0"/>
                <w:numId w:val="56"/>
              </w:numPr>
              <w:rPr>
                <w:i/>
                <w:iCs/>
                <w:color w:val="BFBFBF" w:themeColor="background1" w:themeShade="BF"/>
              </w:rPr>
            </w:pPr>
            <w:r w:rsidRPr="00855A63">
              <w:rPr>
                <w:rStyle w:val="QuotenameChar"/>
                <w:b/>
                <w:bCs/>
              </w:rPr>
              <w:t>Does my major dictate my career options?</w:t>
            </w:r>
            <w:r w:rsidRPr="00144F42">
              <w:t xml:space="preserve"> In most cases, there is not one specific major required to enter a career field.  Employers hiring graduating seniors </w:t>
            </w:r>
            <w:r w:rsidR="00F90463">
              <w:t>seek</w:t>
            </w:r>
            <w:r w:rsidRPr="00144F42">
              <w:t xml:space="preserve"> well-rounded individuals with good transferrable skills and relevant experience.  </w:t>
            </w:r>
            <w:r w:rsidR="00F35649">
              <w:t xml:space="preserve">Some professional fields </w:t>
            </w:r>
            <w:r w:rsidRPr="00144F42">
              <w:t xml:space="preserve">have qualifying or licensing requirements; a student may have to select a </w:t>
            </w:r>
            <w:r w:rsidR="00F35649">
              <w:t>specific</w:t>
            </w:r>
            <w:r w:rsidRPr="00144F42">
              <w:t xml:space="preserve"> major. Examples include nursing, accounting, and teaching.  </w:t>
            </w:r>
          </w:p>
        </w:tc>
      </w:tr>
      <w:tr w:rsidR="00734A2E" w14:paraId="0727042E" w14:textId="77777777" w:rsidTr="0041725D">
        <w:trPr>
          <w:trHeight w:val="432"/>
        </w:trPr>
        <w:tc>
          <w:tcPr>
            <w:tcW w:w="2968" w:type="dxa"/>
            <w:gridSpan w:val="3"/>
            <w:vMerge/>
          </w:tcPr>
          <w:p w14:paraId="4BE4CE13" w14:textId="77777777" w:rsidR="006C30F5" w:rsidRDefault="006C30F5" w:rsidP="0041725D">
            <w:pPr>
              <w:pStyle w:val="TextBody"/>
              <w:rPr>
                <w:noProof/>
              </w:rPr>
            </w:pPr>
          </w:p>
        </w:tc>
        <w:tc>
          <w:tcPr>
            <w:tcW w:w="273" w:type="dxa"/>
            <w:vMerge/>
            <w:tcBorders>
              <w:right w:val="single" w:sz="18" w:space="0" w:color="auto"/>
            </w:tcBorders>
          </w:tcPr>
          <w:p w14:paraId="23C2818D" w14:textId="77777777" w:rsidR="006C30F5" w:rsidRDefault="006C30F5" w:rsidP="0041725D">
            <w:pPr>
              <w:pStyle w:val="TextBody"/>
            </w:pPr>
          </w:p>
        </w:tc>
        <w:tc>
          <w:tcPr>
            <w:tcW w:w="270" w:type="dxa"/>
            <w:vMerge/>
            <w:tcBorders>
              <w:left w:val="single" w:sz="18" w:space="0" w:color="auto"/>
            </w:tcBorders>
          </w:tcPr>
          <w:p w14:paraId="77F0BF1C" w14:textId="77777777" w:rsidR="006C30F5" w:rsidRDefault="006C30F5" w:rsidP="0041725D">
            <w:pPr>
              <w:pStyle w:val="TextBody"/>
            </w:pPr>
          </w:p>
        </w:tc>
        <w:tc>
          <w:tcPr>
            <w:tcW w:w="2025" w:type="dxa"/>
            <w:tcBorders>
              <w:top w:val="single" w:sz="18" w:space="0" w:color="auto"/>
            </w:tcBorders>
          </w:tcPr>
          <w:p w14:paraId="69E07A8C" w14:textId="77777777" w:rsidR="006C30F5" w:rsidRPr="00D305C1" w:rsidRDefault="006C30F5" w:rsidP="0041725D">
            <w:pPr>
              <w:pStyle w:val="TextBody"/>
              <w:rPr>
                <w:noProof/>
                <w:lang w:eastAsia="en-AU"/>
              </w:rPr>
            </w:pPr>
          </w:p>
        </w:tc>
        <w:tc>
          <w:tcPr>
            <w:tcW w:w="1034" w:type="dxa"/>
            <w:tcBorders>
              <w:top w:val="single" w:sz="18" w:space="0" w:color="auto"/>
            </w:tcBorders>
          </w:tcPr>
          <w:p w14:paraId="63CA43EB" w14:textId="77777777" w:rsidR="006C30F5" w:rsidRDefault="006C30F5" w:rsidP="0041725D">
            <w:pPr>
              <w:pStyle w:val="TextBody"/>
            </w:pPr>
          </w:p>
        </w:tc>
        <w:tc>
          <w:tcPr>
            <w:tcW w:w="272" w:type="dxa"/>
            <w:tcBorders>
              <w:top w:val="single" w:sz="18" w:space="0" w:color="auto"/>
            </w:tcBorders>
          </w:tcPr>
          <w:p w14:paraId="619C8043" w14:textId="77777777" w:rsidR="006C30F5" w:rsidRDefault="006C30F5" w:rsidP="0041725D">
            <w:pPr>
              <w:pStyle w:val="TextBody"/>
            </w:pPr>
          </w:p>
        </w:tc>
        <w:tc>
          <w:tcPr>
            <w:tcW w:w="3958" w:type="dxa"/>
            <w:gridSpan w:val="3"/>
            <w:tcBorders>
              <w:top w:val="single" w:sz="18" w:space="0" w:color="auto"/>
            </w:tcBorders>
          </w:tcPr>
          <w:p w14:paraId="4BF167C6" w14:textId="77777777" w:rsidR="006C30F5" w:rsidRDefault="006C30F5" w:rsidP="0041725D">
            <w:pPr>
              <w:pStyle w:val="TextBody"/>
            </w:pPr>
          </w:p>
        </w:tc>
      </w:tr>
      <w:tr w:rsidR="00734A2E" w14:paraId="7B5B841B" w14:textId="77777777" w:rsidTr="0041725D">
        <w:trPr>
          <w:trHeight w:val="4320"/>
        </w:trPr>
        <w:tc>
          <w:tcPr>
            <w:tcW w:w="2968" w:type="dxa"/>
            <w:gridSpan w:val="3"/>
            <w:vMerge/>
          </w:tcPr>
          <w:p w14:paraId="5144FECC" w14:textId="77777777" w:rsidR="006C30F5" w:rsidRDefault="006C30F5" w:rsidP="0041725D">
            <w:pPr>
              <w:pStyle w:val="TextBody"/>
              <w:rPr>
                <w:noProof/>
              </w:rPr>
            </w:pPr>
          </w:p>
        </w:tc>
        <w:tc>
          <w:tcPr>
            <w:tcW w:w="273" w:type="dxa"/>
            <w:vMerge/>
            <w:tcBorders>
              <w:right w:val="single" w:sz="18" w:space="0" w:color="auto"/>
            </w:tcBorders>
          </w:tcPr>
          <w:p w14:paraId="5EEFACED" w14:textId="77777777" w:rsidR="006C30F5" w:rsidRDefault="006C30F5" w:rsidP="0041725D">
            <w:pPr>
              <w:pStyle w:val="TextBody"/>
            </w:pPr>
          </w:p>
        </w:tc>
        <w:tc>
          <w:tcPr>
            <w:tcW w:w="270" w:type="dxa"/>
            <w:vMerge/>
            <w:tcBorders>
              <w:left w:val="single" w:sz="18" w:space="0" w:color="auto"/>
            </w:tcBorders>
          </w:tcPr>
          <w:p w14:paraId="2BC9F19E" w14:textId="77777777" w:rsidR="006C30F5" w:rsidRDefault="006C30F5" w:rsidP="0041725D">
            <w:pPr>
              <w:pStyle w:val="TextBody"/>
            </w:pPr>
          </w:p>
        </w:tc>
        <w:tc>
          <w:tcPr>
            <w:tcW w:w="2025" w:type="dxa"/>
          </w:tcPr>
          <w:p w14:paraId="05DBA5EC" w14:textId="53B27488" w:rsidR="006C30F5" w:rsidRPr="00FE1655" w:rsidRDefault="00335EBE" w:rsidP="0041725D">
            <w:pPr>
              <w:pStyle w:val="TextBody"/>
              <w:jc w:val="center"/>
            </w:pPr>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hAnsiTheme="minorHAnsi"/>
                  <w:b w:val="0"/>
                  <w:bCs w:val="0"/>
                  <w:color w:val="000000" w:themeColor="text1"/>
                  <w:sz w:val="20"/>
                </w:rPr>
              </w:sdtEndPr>
              <w:sdtContent>
                <w:r w:rsidR="006C30F5" w:rsidRPr="00FE1655">
                  <w:rPr>
                    <w:rStyle w:val="TitlenormalChar"/>
                  </w:rPr>
                  <w:t>UPCOMING</w:t>
                </w:r>
                <w:r w:rsidR="007D2AC9" w:rsidRPr="00FE1655">
                  <w:rPr>
                    <w:rStyle w:val="TitlenormalChar"/>
                  </w:rPr>
                  <w:t xml:space="preserve"> </w:t>
                </w:r>
                <w:r w:rsidR="006C30F5" w:rsidRPr="00FE1655">
                  <w:rPr>
                    <w:rStyle w:val="TitlenormalChar"/>
                  </w:rPr>
                  <w:t>EVENTS</w:t>
                </w:r>
              </w:sdtContent>
            </w:sdt>
          </w:p>
          <w:p w14:paraId="347FA6EA" w14:textId="2D3E5DAA" w:rsidR="006C30F5" w:rsidRPr="00FE1655" w:rsidRDefault="006C30F5" w:rsidP="0041725D">
            <w:pPr>
              <w:pStyle w:val="TextBody"/>
            </w:pPr>
          </w:p>
          <w:p w14:paraId="340D22C2" w14:textId="09364564" w:rsidR="00FF5E20" w:rsidRPr="00FE1655" w:rsidRDefault="00335EBE" w:rsidP="0041725D">
            <w:pPr>
              <w:pStyle w:val="TextBody"/>
            </w:pPr>
            <w:sdt>
              <w:sdtPr>
                <w:id w:val="-1628150936"/>
                <w:placeholder>
                  <w:docPart w:val="EA7A00A92EF74F2593D77E1A133A11C4"/>
                </w:placeholder>
              </w:sdtPr>
              <w:sdtEndPr/>
              <w:sdtContent>
                <w:sdt>
                  <w:sdtPr>
                    <w:id w:val="-1441836109"/>
                    <w:placeholder>
                      <w:docPart w:val="2DCAB4B9D01E4BC995A861E0057886C6"/>
                    </w:placeholder>
                  </w:sdtPr>
                  <w:sdtEndPr/>
                  <w:sdtContent>
                    <w:sdt>
                      <w:sdtPr>
                        <w:id w:val="2022893207"/>
                        <w:placeholder>
                          <w:docPart w:val="B2EBD7BA2B1E4A0E8B32016484770F92"/>
                        </w:placeholder>
                        <w:showingPlcHdr/>
                      </w:sdtPr>
                      <w:sdtEndPr/>
                      <w:sdtContent>
                        <w:r w:rsidR="00FF5E20" w:rsidRPr="00FE1655">
                          <w:t>Click here to enter text.</w:t>
                        </w:r>
                      </w:sdtContent>
                    </w:sdt>
                  </w:sdtContent>
                </w:sdt>
              </w:sdtContent>
            </w:sdt>
          </w:p>
          <w:p w14:paraId="7D46F4FD" w14:textId="184DB987" w:rsidR="006C30F5" w:rsidRPr="00FE1655" w:rsidRDefault="006C30F5" w:rsidP="0041725D">
            <w:pPr>
              <w:pStyle w:val="TextBody"/>
            </w:pPr>
          </w:p>
        </w:tc>
        <w:tc>
          <w:tcPr>
            <w:tcW w:w="1034" w:type="dxa"/>
            <w:tcBorders>
              <w:right w:val="single" w:sz="18" w:space="0" w:color="auto"/>
            </w:tcBorders>
          </w:tcPr>
          <w:p w14:paraId="562E0CFE" w14:textId="77777777" w:rsidR="006C30F5" w:rsidRDefault="006C30F5" w:rsidP="0041725D">
            <w:pPr>
              <w:pStyle w:val="TextBody"/>
            </w:pPr>
          </w:p>
        </w:tc>
        <w:tc>
          <w:tcPr>
            <w:tcW w:w="272" w:type="dxa"/>
            <w:tcBorders>
              <w:left w:val="single" w:sz="18" w:space="0" w:color="auto"/>
            </w:tcBorders>
          </w:tcPr>
          <w:p w14:paraId="26318FC3" w14:textId="380941CC" w:rsidR="006C30F5" w:rsidRDefault="006C30F5" w:rsidP="0041725D">
            <w:pPr>
              <w:pStyle w:val="TextBody"/>
            </w:pPr>
          </w:p>
        </w:tc>
        <w:tc>
          <w:tcPr>
            <w:tcW w:w="3958" w:type="dxa"/>
            <w:gridSpan w:val="3"/>
          </w:tcPr>
          <w:p w14:paraId="04A458B9" w14:textId="7D1D2895" w:rsidR="0013534A" w:rsidRDefault="0013534A" w:rsidP="0041725D">
            <w:pPr>
              <w:pStyle w:val="TextBody"/>
              <w:jc w:val="center"/>
              <w:rPr>
                <w:rStyle w:val="TitlenormalChar"/>
              </w:rPr>
            </w:pPr>
            <w:r>
              <w:rPr>
                <w:noProof/>
              </w:rPr>
              <w:drawing>
                <wp:inline distT="0" distB="0" distL="0" distR="0" wp14:anchorId="62AAD224" wp14:editId="167238A8">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5101" cy="525101"/>
                          </a:xfrm>
                          <a:prstGeom prst="rect">
                            <a:avLst/>
                          </a:prstGeom>
                        </pic:spPr>
                      </pic:pic>
                    </a:graphicData>
                  </a:graphic>
                </wp:inline>
              </w:drawing>
            </w:r>
          </w:p>
          <w:p w14:paraId="19440986" w14:textId="2FEC63C9" w:rsidR="00B20006" w:rsidRDefault="00B20006" w:rsidP="0041725D">
            <w:pPr>
              <w:pStyle w:val="TextBody"/>
            </w:pPr>
            <w:r>
              <w:rPr>
                <w:rStyle w:val="TitlenormalChar"/>
              </w:rPr>
              <w:t>DID YOU KNOW?</w:t>
            </w:r>
          </w:p>
          <w:p w14:paraId="5664FD70" w14:textId="2A03430B" w:rsidR="00CD5E35" w:rsidRPr="007D2AC9" w:rsidRDefault="005A54EE" w:rsidP="0041725D">
            <w:pPr>
              <w:pStyle w:val="TextBody"/>
            </w:pPr>
            <w:r w:rsidRPr="005A54EE">
              <w:t xml:space="preserve">Students </w:t>
            </w:r>
            <w:r w:rsidR="00252F7D">
              <w:t>taking challenging or rigorous high school courses</w:t>
            </w:r>
            <w:r w:rsidRPr="005A54EE">
              <w:t xml:space="preserve"> are more likely to succeed in college.</w:t>
            </w:r>
          </w:p>
        </w:tc>
      </w:tr>
    </w:tbl>
    <w:p w14:paraId="1BDD458E" w14:textId="5DB1FE4A" w:rsidR="009075A7" w:rsidRDefault="009075A7" w:rsidP="0041725D">
      <w:pPr>
        <w:pStyle w:val="TextBody"/>
      </w:pPr>
    </w:p>
    <w:p w14:paraId="107532FB" w14:textId="77777777" w:rsidR="009075A7" w:rsidRDefault="009075A7">
      <w:pPr>
        <w:rPr>
          <w:rFonts w:eastAsia="Franklin Gothic Book" w:cs="Franklin Gothic Book"/>
          <w:color w:val="000000" w:themeColor="text1"/>
          <w:szCs w:val="22"/>
          <w:lang w:bidi="en-US"/>
        </w:rPr>
      </w:pPr>
      <w:r>
        <w:br w:type="page"/>
      </w:r>
    </w:p>
    <w:p w14:paraId="4540B023" w14:textId="77777777" w:rsidR="00A40213" w:rsidRDefault="00A40213" w:rsidP="0041725D">
      <w:pPr>
        <w:pStyle w:val="TextBody"/>
      </w:pPr>
    </w:p>
    <w:tbl>
      <w:tblPr>
        <w:tblW w:w="0" w:type="auto"/>
        <w:tblLook w:val="04A0" w:firstRow="1" w:lastRow="0" w:firstColumn="1" w:lastColumn="0" w:noHBand="0" w:noVBand="1"/>
      </w:tblPr>
      <w:tblGrid>
        <w:gridCol w:w="2971"/>
        <w:gridCol w:w="252"/>
        <w:gridCol w:w="3035"/>
        <w:gridCol w:w="372"/>
        <w:gridCol w:w="346"/>
        <w:gridCol w:w="3824"/>
      </w:tblGrid>
      <w:tr w:rsidR="00221E59" w14:paraId="6F1EC783" w14:textId="77777777" w:rsidTr="00335EBE">
        <w:trPr>
          <w:trHeight w:val="454"/>
        </w:trPr>
        <w:tc>
          <w:tcPr>
            <w:tcW w:w="10800" w:type="dxa"/>
            <w:gridSpan w:val="6"/>
            <w:tcBorders>
              <w:bottom w:val="single" w:sz="18" w:space="0" w:color="auto"/>
            </w:tcBorders>
          </w:tcPr>
          <w:p w14:paraId="0C643917" w14:textId="40A834BC" w:rsidR="00221E59" w:rsidRDefault="00221E59" w:rsidP="00221E59">
            <w:pPr>
              <w:rPr>
                <w:rStyle w:val="Heading2Char"/>
              </w:rPr>
            </w:pPr>
            <w:r w:rsidRPr="00221E59">
              <w:rPr>
                <w:rStyle w:val="Heading3Char"/>
                <w:noProof/>
              </w:rPr>
              <mc:AlternateContent>
                <mc:Choice Requires="wpg">
                  <w:drawing>
                    <wp:anchor distT="0" distB="0" distL="114300" distR="114300" simplePos="0" relativeHeight="251645952" behindDoc="1" locked="0" layoutInCell="1" allowOverlap="1" wp14:anchorId="1AEB0851" wp14:editId="3B348FA0">
                      <wp:simplePos x="0" y="0"/>
                      <wp:positionH relativeFrom="column">
                        <wp:posOffset>-395259</wp:posOffset>
                      </wp:positionH>
                      <wp:positionV relativeFrom="paragraph">
                        <wp:posOffset>-404923</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13A57B9F" id="Group 1383" o:spid="_x0000_s1026" alt="&quot;&quot;" style="position:absolute;margin-left:-31.1pt;margin-top:-31.9pt;width:612pt;height:11in;z-index:-251670528"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BfRRS4AAAAA0BAAAP&#10;AAAAZHJzL2Rvd25yZXYueG1sTI/BasMwEETvhf6D2EJviSyFmOJaDiG0PYVCk0DpTbE2toklGUux&#10;nb/v+tTeZthh9k2+mWzLBuxD450CsUyAoSu9aVyl4HR8X7wAC1E7o1vvUMEdA2yKx4dcZ8aP7guH&#10;Q6wYlbiQaQV1jF3GeShrtDosfYeObhffWx3J9hU3vR6p3LZcJknKrW4cfah1h7say+vhZhV8jHrc&#10;rsTbsL9edvef4/rzey9QqeenafsKLOIU/8Iw4xM6FMR09jdnAmsVLFIpKTqLFW2YEyIVpM6k1jKR&#10;wIuc/19R/AIAAP//AwBQSwECLQAUAAYACAAAACEAtoM4kv4AAADhAQAAEwAAAAAAAAAAAAAAAAAA&#10;AAAAW0NvbnRlbnRfVHlwZXNdLnhtbFBLAQItABQABgAIAAAAIQA4/SH/1gAAAJQBAAALAAAAAAAA&#10;AAAAAAAAAC8BAABfcmVscy8ucmVsc1BLAQItABQABgAIAAAAIQB4iwatfFEAAL7KBQAOAAAAAAAA&#10;AAAAAAAAAC4CAABkcnMvZTJvRG9jLnhtbFBLAQItABQABgAIAAAAIQABfRRS4AAAAA0BAAAPAAAA&#10;AAAAAAAAAAAAANZTAABkcnMvZG93bnJldi54bWxQSwUGAAAAAAQABADzAAAA41Q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Pr="00221E59">
              <w:rPr>
                <w:rStyle w:val="Heading3Char"/>
              </w:rPr>
              <w:t>High School &amp; Beyond Planning</w:t>
            </w:r>
            <w:r w:rsidRPr="00221E59">
              <w:rPr>
                <w:rStyle w:val="Heading2Char"/>
              </w:rPr>
              <w:t xml:space="preserve">                     </w:t>
            </w:r>
          </w:p>
          <w:p w14:paraId="4CEE5AD0" w14:textId="729AEB76" w:rsidR="00221E59" w:rsidRDefault="002366CD" w:rsidP="00221E59">
            <w:r>
              <w:rPr>
                <w:rStyle w:val="Heading2Char"/>
                <w:color w:val="000000" w:themeColor="text1"/>
              </w:rPr>
              <w:t>Nint</w:t>
            </w:r>
            <w:r w:rsidR="002C63BB" w:rsidRPr="002C63BB">
              <w:rPr>
                <w:rStyle w:val="Heading2Char"/>
                <w:color w:val="000000" w:themeColor="text1"/>
              </w:rPr>
              <w:t>h</w:t>
            </w:r>
            <w:r w:rsidR="00221E59" w:rsidRPr="002C63BB">
              <w:rPr>
                <w:rStyle w:val="Heading2Char"/>
                <w:color w:val="000000" w:themeColor="text1"/>
              </w:rPr>
              <w:t xml:space="preserve"> Grade |</w:t>
            </w:r>
            <w:r w:rsidR="00221E59" w:rsidRPr="00883281">
              <w:rPr>
                <w:rStyle w:val="Heading2Char"/>
                <w:color w:val="000000" w:themeColor="text1"/>
              </w:rPr>
              <w:t xml:space="preserve"> </w:t>
            </w:r>
            <w:r w:rsidR="00DF1C95">
              <w:rPr>
                <w:rStyle w:val="Heading2Char"/>
                <w:color w:val="000000" w:themeColor="text1"/>
              </w:rPr>
              <w:t>Spring</w:t>
            </w:r>
            <w:r w:rsidR="00221E59" w:rsidRPr="00883281">
              <w:rPr>
                <w:rStyle w:val="Heading2Char"/>
                <w:color w:val="000000" w:themeColor="text1"/>
              </w:rPr>
              <w:t xml:space="preserve"> </w:t>
            </w:r>
            <w:r w:rsidR="00221E59" w:rsidRPr="002C63BB">
              <w:rPr>
                <w:rStyle w:val="Heading2Char"/>
                <w:color w:val="000000" w:themeColor="text1"/>
              </w:rPr>
              <w:t>Edition</w:t>
            </w:r>
            <w:r w:rsidR="009075A7">
              <w:rPr>
                <w:rStyle w:val="Heading2Char"/>
                <w:color w:val="000000" w:themeColor="text1"/>
              </w:rPr>
              <w:t xml:space="preserve"> | gearup.wa.gov</w:t>
            </w:r>
          </w:p>
        </w:tc>
      </w:tr>
      <w:tr w:rsidR="003924B1" w14:paraId="68BDF0EE" w14:textId="77777777" w:rsidTr="00335EBE">
        <w:trPr>
          <w:trHeight w:val="144"/>
        </w:trPr>
        <w:tc>
          <w:tcPr>
            <w:tcW w:w="10800" w:type="dxa"/>
            <w:gridSpan w:val="6"/>
            <w:tcBorders>
              <w:top w:val="single" w:sz="18" w:space="0" w:color="auto"/>
            </w:tcBorders>
          </w:tcPr>
          <w:p w14:paraId="0267F210" w14:textId="77777777" w:rsidR="003924B1" w:rsidRPr="004B1CE7" w:rsidRDefault="003924B1" w:rsidP="00BA1778">
            <w:pPr>
              <w:rPr>
                <w:sz w:val="14"/>
                <w:szCs w:val="14"/>
              </w:rPr>
            </w:pPr>
          </w:p>
        </w:tc>
      </w:tr>
      <w:tr w:rsidR="00742CB4" w14:paraId="41244D99" w14:textId="77777777" w:rsidTr="00742CB4">
        <w:trPr>
          <w:trHeight w:val="205"/>
        </w:trPr>
        <w:tc>
          <w:tcPr>
            <w:tcW w:w="2971" w:type="dxa"/>
          </w:tcPr>
          <w:p w14:paraId="07FC4133" w14:textId="77777777" w:rsidR="00742CB4" w:rsidRPr="00820887" w:rsidRDefault="00742CB4" w:rsidP="00742CB4">
            <w:pPr>
              <w:pStyle w:val="Titlenormal"/>
            </w:pPr>
            <w:r w:rsidRPr="00820887">
              <w:t>WHAT IT TAKES TO GRADUATE FROM HIGH SCHOOL</w:t>
            </w:r>
          </w:p>
          <w:p w14:paraId="735DFB72" w14:textId="77777777" w:rsidR="00742CB4" w:rsidRPr="003210C7" w:rsidRDefault="00742CB4" w:rsidP="00742CB4">
            <w:r w:rsidRPr="003210C7">
              <w:t>Getting into college starts with graduating from high school. However, depending on the type of school your child wants to attend, it’s essential to know what classes to take, the grades necessary, and any other requirements beyond what’s required for high school graduation. Here is what it takes:</w:t>
            </w:r>
          </w:p>
          <w:p w14:paraId="346B1E21" w14:textId="6B1B0E30" w:rsidR="00742CB4" w:rsidRDefault="00742CB4" w:rsidP="00742CB4">
            <w:pPr>
              <w:pStyle w:val="Titlenormal"/>
            </w:pPr>
          </w:p>
        </w:tc>
        <w:tc>
          <w:tcPr>
            <w:tcW w:w="252" w:type="dxa"/>
            <w:vMerge w:val="restart"/>
          </w:tcPr>
          <w:p w14:paraId="3295F43E" w14:textId="220694F4" w:rsidR="00742CB4" w:rsidRDefault="00742CB4" w:rsidP="00742CB4"/>
        </w:tc>
        <w:tc>
          <w:tcPr>
            <w:tcW w:w="7577" w:type="dxa"/>
            <w:gridSpan w:val="4"/>
            <w:vMerge w:val="restart"/>
          </w:tcPr>
          <w:tbl>
            <w:tblPr>
              <w:tblStyle w:val="LightList-Accent3"/>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79"/>
              <w:gridCol w:w="2324"/>
              <w:gridCol w:w="2324"/>
              <w:gridCol w:w="2324"/>
            </w:tblGrid>
            <w:tr w:rsidR="00AE15F2" w:rsidRPr="003210C7" w14:paraId="6570371C" w14:textId="77777777" w:rsidTr="00AE15F2">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375FB6F8" w14:textId="77777777" w:rsidR="00742CB4" w:rsidRPr="003210C7" w:rsidRDefault="00742CB4" w:rsidP="00742CB4">
                  <w:pPr>
                    <w:pStyle w:val="NoSpacing"/>
                    <w:rPr>
                      <w:color w:val="000000" w:themeColor="text1"/>
                      <w:sz w:val="14"/>
                      <w:szCs w:val="14"/>
                    </w:rPr>
                  </w:pPr>
                  <w:r w:rsidRPr="003210C7">
                    <w:rPr>
                      <w:color w:val="000000" w:themeColor="text1"/>
                      <w:sz w:val="14"/>
                      <w:szCs w:val="14"/>
                    </w:rPr>
                    <w:t>Degree Type</w:t>
                  </w:r>
                </w:p>
              </w:tc>
              <w:tc>
                <w:tcPr>
                  <w:tcW w:w="2324" w:type="dxa"/>
                  <w:shd w:val="clear" w:color="auto" w:fill="BAE6F7" w:themeFill="accent1" w:themeFillTint="33"/>
                  <w:vAlign w:val="center"/>
                </w:tcPr>
                <w:p w14:paraId="6DFB0801" w14:textId="77777777" w:rsidR="00742CB4" w:rsidRPr="003210C7" w:rsidRDefault="00742CB4" w:rsidP="00742CB4">
                  <w:pPr>
                    <w:pStyle w:val="NoSpacing"/>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3210C7">
                    <w:rPr>
                      <w:color w:val="000000" w:themeColor="text1"/>
                      <w:sz w:val="18"/>
                      <w:szCs w:val="18"/>
                    </w:rPr>
                    <w:t>High School Graduation &amp; Community Colleges</w:t>
                  </w:r>
                </w:p>
              </w:tc>
              <w:tc>
                <w:tcPr>
                  <w:tcW w:w="2324" w:type="dxa"/>
                  <w:shd w:val="clear" w:color="auto" w:fill="BAE6F7" w:themeFill="accent1" w:themeFillTint="33"/>
                  <w:vAlign w:val="center"/>
                </w:tcPr>
                <w:p w14:paraId="526F0C3E" w14:textId="77777777" w:rsidR="00742CB4" w:rsidRPr="003210C7" w:rsidRDefault="00742CB4" w:rsidP="00742CB4">
                  <w:pPr>
                    <w:pStyle w:val="NoSpacing"/>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3210C7">
                    <w:rPr>
                      <w:color w:val="000000" w:themeColor="text1"/>
                      <w:sz w:val="18"/>
                      <w:szCs w:val="18"/>
                    </w:rPr>
                    <w:t>4-Year Public Universities in Washington</w:t>
                  </w:r>
                </w:p>
              </w:tc>
              <w:tc>
                <w:tcPr>
                  <w:tcW w:w="2324" w:type="dxa"/>
                  <w:shd w:val="clear" w:color="auto" w:fill="BAE6F7" w:themeFill="accent1" w:themeFillTint="33"/>
                  <w:vAlign w:val="center"/>
                </w:tcPr>
                <w:p w14:paraId="0935865C" w14:textId="77777777" w:rsidR="00742CB4" w:rsidRPr="003210C7" w:rsidRDefault="00742CB4" w:rsidP="00742CB4">
                  <w:pPr>
                    <w:pStyle w:val="NoSpacing"/>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3210C7">
                    <w:rPr>
                      <w:color w:val="000000" w:themeColor="text1"/>
                      <w:sz w:val="18"/>
                      <w:szCs w:val="18"/>
                    </w:rPr>
                    <w:t>Selective 4-Year Private Colleges &amp; Universities</w:t>
                  </w:r>
                </w:p>
              </w:tc>
            </w:tr>
            <w:tr w:rsidR="00252F7D" w:rsidRPr="003210C7" w14:paraId="42BC8562" w14:textId="77777777" w:rsidTr="00AE15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1CFF1626" w14:textId="77777777" w:rsidR="00742CB4" w:rsidRPr="003210C7" w:rsidRDefault="00742CB4" w:rsidP="00742CB4">
                  <w:pPr>
                    <w:pStyle w:val="NoSpacing"/>
                    <w:rPr>
                      <w:color w:val="000000" w:themeColor="text1"/>
                      <w:sz w:val="14"/>
                      <w:szCs w:val="14"/>
                    </w:rPr>
                  </w:pPr>
                  <w:r w:rsidRPr="003210C7">
                    <w:rPr>
                      <w:color w:val="000000" w:themeColor="text1"/>
                      <w:sz w:val="14"/>
                      <w:szCs w:val="14"/>
                    </w:rPr>
                    <w:t># of Credits</w:t>
                  </w:r>
                </w:p>
              </w:tc>
              <w:tc>
                <w:tcPr>
                  <w:tcW w:w="2324" w:type="dxa"/>
                  <w:shd w:val="clear" w:color="auto" w:fill="auto"/>
                </w:tcPr>
                <w:p w14:paraId="010175A4"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4 English</w:t>
                  </w:r>
                </w:p>
                <w:p w14:paraId="300AD325"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3 Math (Algebra 1 &amp; above)</w:t>
                  </w:r>
                </w:p>
                <w:p w14:paraId="2A52FF9F"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3 Science (2 lab)</w:t>
                  </w:r>
                </w:p>
                <w:p w14:paraId="4D25392F"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3 Social Science</w:t>
                  </w:r>
                </w:p>
                <w:p w14:paraId="280FAE09"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2 Arts</w:t>
                  </w:r>
                </w:p>
                <w:p w14:paraId="7C9444EA"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2 Health &amp; Fitness</w:t>
                  </w:r>
                </w:p>
                <w:p w14:paraId="5F24C74E"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1 CTE</w:t>
                  </w:r>
                </w:p>
                <w:p w14:paraId="20FEF6BF"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2 World Language</w:t>
                  </w:r>
                </w:p>
                <w:p w14:paraId="704CB714"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4 Electives</w:t>
                  </w:r>
                </w:p>
              </w:tc>
              <w:tc>
                <w:tcPr>
                  <w:tcW w:w="2324" w:type="dxa"/>
                  <w:shd w:val="clear" w:color="auto" w:fill="auto"/>
                </w:tcPr>
                <w:p w14:paraId="4A187539"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4 English</w:t>
                  </w:r>
                </w:p>
                <w:p w14:paraId="2755E865" w14:textId="11388BBA"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3 Math (Algebra 1 &amp; above plus senior year math-based quantitative course)</w:t>
                  </w:r>
                </w:p>
                <w:p w14:paraId="25C1389E"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3 Science (2 labs)</w:t>
                  </w:r>
                </w:p>
                <w:p w14:paraId="00A5DBA5"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3 Social Science</w:t>
                  </w:r>
                </w:p>
                <w:p w14:paraId="75E7FF09"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2 World Language</w:t>
                  </w:r>
                </w:p>
                <w:p w14:paraId="60300204"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1 Arts</w:t>
                  </w:r>
                </w:p>
                <w:p w14:paraId="2CCA41AD"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c>
                <w:tcPr>
                  <w:tcW w:w="2324" w:type="dxa"/>
                  <w:shd w:val="clear" w:color="auto" w:fill="auto"/>
                </w:tcPr>
                <w:p w14:paraId="664644BD"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4 English</w:t>
                  </w:r>
                </w:p>
                <w:p w14:paraId="30C7FE06"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3-4 Math (Algebra 1 &amp; above to pre-calculus or statistics)</w:t>
                  </w:r>
                </w:p>
                <w:p w14:paraId="0368ED39"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3-4 Science (labs recommended)</w:t>
                  </w:r>
                </w:p>
                <w:p w14:paraId="0E6C0DFE" w14:textId="0098F3FE"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3-4 Social Science (including</w:t>
                  </w:r>
                  <w:r w:rsidR="00B71399">
                    <w:rPr>
                      <w:color w:val="000000" w:themeColor="text1"/>
                      <w:sz w:val="18"/>
                      <w:szCs w:val="18"/>
                    </w:rPr>
                    <w:t xml:space="preserve"> </w:t>
                  </w:r>
                  <w:r w:rsidRPr="003210C7">
                    <w:rPr>
                      <w:color w:val="000000" w:themeColor="text1"/>
                      <w:sz w:val="18"/>
                      <w:szCs w:val="18"/>
                    </w:rPr>
                    <w:t>U.S. History)</w:t>
                  </w:r>
                </w:p>
                <w:p w14:paraId="62618EBB"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3-4 World Language</w:t>
                  </w:r>
                </w:p>
                <w:p w14:paraId="53AD8462"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210C7">
                    <w:rPr>
                      <w:color w:val="000000" w:themeColor="text1"/>
                      <w:sz w:val="18"/>
                      <w:szCs w:val="18"/>
                    </w:rPr>
                    <w:t>+ Arts &amp; Challenging Electives</w:t>
                  </w:r>
                </w:p>
              </w:tc>
            </w:tr>
            <w:tr w:rsidR="00252F7D" w:rsidRPr="003210C7" w14:paraId="0EDCF30F" w14:textId="77777777" w:rsidTr="00AE15F2">
              <w:trPr>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5555DC03" w14:textId="77777777" w:rsidR="00742CB4" w:rsidRPr="003210C7" w:rsidRDefault="00742CB4" w:rsidP="00742CB4">
                  <w:pPr>
                    <w:pStyle w:val="NoSpacing"/>
                    <w:rPr>
                      <w:color w:val="000000" w:themeColor="text1"/>
                      <w:sz w:val="14"/>
                      <w:szCs w:val="14"/>
                    </w:rPr>
                  </w:pPr>
                  <w:r w:rsidRPr="003210C7">
                    <w:rPr>
                      <w:color w:val="000000" w:themeColor="text1"/>
                      <w:sz w:val="14"/>
                      <w:szCs w:val="14"/>
                    </w:rPr>
                    <w:t>Required</w:t>
                  </w:r>
                </w:p>
              </w:tc>
              <w:tc>
                <w:tcPr>
                  <w:tcW w:w="2324" w:type="dxa"/>
                </w:tcPr>
                <w:p w14:paraId="59E65001" w14:textId="77777777" w:rsidR="00742CB4" w:rsidRPr="003210C7" w:rsidRDefault="00742CB4" w:rsidP="00742CB4">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210C7">
                    <w:rPr>
                      <w:color w:val="000000" w:themeColor="text1"/>
                      <w:sz w:val="18"/>
                      <w:szCs w:val="18"/>
                    </w:rPr>
                    <w:t xml:space="preserve">High School and Beyond Plan </w:t>
                  </w:r>
                </w:p>
                <w:p w14:paraId="73982C4C" w14:textId="77777777" w:rsidR="00742CB4" w:rsidRPr="003210C7" w:rsidRDefault="00742CB4" w:rsidP="00742CB4">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210C7">
                    <w:rPr>
                      <w:color w:val="000000" w:themeColor="text1"/>
                      <w:sz w:val="18"/>
                      <w:szCs w:val="18"/>
                    </w:rPr>
                    <w:t xml:space="preserve">Complete a Grad Pathway </w:t>
                  </w:r>
                </w:p>
                <w:p w14:paraId="2FE85C11" w14:textId="77777777" w:rsidR="00742CB4" w:rsidRPr="003210C7" w:rsidRDefault="00742CB4" w:rsidP="00742CB4">
                  <w:pPr>
                    <w:pStyle w:val="NoSpacing"/>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3210C7">
                    <w:rPr>
                      <w:color w:val="000000" w:themeColor="text1"/>
                      <w:sz w:val="18"/>
                      <w:szCs w:val="18"/>
                    </w:rPr>
                    <w:t>Earn HS Credits</w:t>
                  </w:r>
                </w:p>
              </w:tc>
              <w:tc>
                <w:tcPr>
                  <w:tcW w:w="2324" w:type="dxa"/>
                </w:tcPr>
                <w:p w14:paraId="0020C6C8" w14:textId="77777777" w:rsidR="00742CB4" w:rsidRPr="003210C7"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8"/>
                      <w:szCs w:val="18"/>
                    </w:rPr>
                  </w:pPr>
                  <w:r w:rsidRPr="003210C7">
                    <w:rPr>
                      <w:rFonts w:cs="AkzidenzGroteskBE-Light"/>
                      <w:color w:val="000000" w:themeColor="text1"/>
                      <w:sz w:val="18"/>
                      <w:szCs w:val="18"/>
                    </w:rPr>
                    <w:t>High school graduation or equivalency</w:t>
                  </w:r>
                </w:p>
                <w:p w14:paraId="04768887" w14:textId="77777777" w:rsidR="00742CB4" w:rsidRPr="003210C7"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8"/>
                      <w:szCs w:val="18"/>
                    </w:rPr>
                  </w:pPr>
                  <w:r w:rsidRPr="003210C7">
                    <w:rPr>
                      <w:rFonts w:cs="AkzidenzGroteskBE-Light"/>
                      <w:color w:val="000000" w:themeColor="text1"/>
                      <w:sz w:val="18"/>
                      <w:szCs w:val="18"/>
                    </w:rPr>
                    <w:t>Minimum 2.75-3.00 GPA</w:t>
                  </w:r>
                </w:p>
                <w:p w14:paraId="52605A6A" w14:textId="77777777" w:rsidR="00742CB4" w:rsidRPr="003210C7"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8"/>
                      <w:szCs w:val="18"/>
                    </w:rPr>
                  </w:pPr>
                  <w:r w:rsidRPr="003210C7">
                    <w:rPr>
                      <w:rFonts w:cs="AkzidenzGroteskBE-Light"/>
                      <w:color w:val="000000" w:themeColor="text1"/>
                      <w:sz w:val="18"/>
                      <w:szCs w:val="18"/>
                    </w:rPr>
                    <w:t>No D’s or F’s in classes</w:t>
                  </w:r>
                </w:p>
                <w:p w14:paraId="557985A2" w14:textId="77777777" w:rsidR="00742CB4" w:rsidRPr="003210C7"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8"/>
                      <w:szCs w:val="18"/>
                    </w:rPr>
                  </w:pPr>
                  <w:r w:rsidRPr="003210C7">
                    <w:rPr>
                      <w:rFonts w:cs="AkzidenzGroteskBE-Light"/>
                      <w:color w:val="000000" w:themeColor="text1"/>
                      <w:sz w:val="18"/>
                      <w:szCs w:val="18"/>
                    </w:rPr>
                    <w:t>SAT or ACT</w:t>
                  </w:r>
                </w:p>
              </w:tc>
              <w:tc>
                <w:tcPr>
                  <w:tcW w:w="2324" w:type="dxa"/>
                </w:tcPr>
                <w:p w14:paraId="32088BD7" w14:textId="77777777" w:rsidR="00742CB4" w:rsidRPr="003210C7"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8"/>
                      <w:szCs w:val="18"/>
                    </w:rPr>
                  </w:pPr>
                  <w:r w:rsidRPr="003210C7">
                    <w:rPr>
                      <w:rFonts w:cs="AkzidenzGroteskBE-Light"/>
                      <w:color w:val="000000" w:themeColor="text1"/>
                      <w:sz w:val="18"/>
                      <w:szCs w:val="18"/>
                    </w:rPr>
                    <w:t>High school graduation or equivalency</w:t>
                  </w:r>
                </w:p>
                <w:p w14:paraId="0CE997D7" w14:textId="77777777" w:rsidR="00742CB4" w:rsidRPr="003210C7"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8"/>
                      <w:szCs w:val="18"/>
                    </w:rPr>
                  </w:pPr>
                  <w:r w:rsidRPr="003210C7">
                    <w:rPr>
                      <w:rFonts w:cs="AkzidenzGroteskBE-Light"/>
                      <w:color w:val="000000" w:themeColor="text1"/>
                      <w:sz w:val="18"/>
                      <w:szCs w:val="18"/>
                    </w:rPr>
                    <w:t>Competitive GPA</w:t>
                  </w:r>
                </w:p>
                <w:p w14:paraId="7872D9AF" w14:textId="77777777" w:rsidR="00742CB4" w:rsidRPr="003210C7"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8"/>
                      <w:szCs w:val="18"/>
                    </w:rPr>
                  </w:pPr>
                  <w:r w:rsidRPr="003210C7">
                    <w:rPr>
                      <w:rFonts w:cs="AkzidenzGroteskBE-Light"/>
                      <w:color w:val="000000" w:themeColor="text1"/>
                      <w:sz w:val="18"/>
                      <w:szCs w:val="18"/>
                    </w:rPr>
                    <w:t>Mostly A’s and B’s</w:t>
                  </w:r>
                </w:p>
                <w:p w14:paraId="691612D2" w14:textId="77777777" w:rsidR="00742CB4" w:rsidRPr="003210C7" w:rsidRDefault="00742CB4" w:rsidP="00742CB4">
                  <w:pPr>
                    <w:pStyle w:val="NoSpacing"/>
                    <w:cnfStyle w:val="000000000000" w:firstRow="0" w:lastRow="0" w:firstColumn="0" w:lastColumn="0" w:oddVBand="0" w:evenVBand="0" w:oddHBand="0" w:evenHBand="0" w:firstRowFirstColumn="0" w:firstRowLastColumn="0" w:lastRowFirstColumn="0" w:lastRowLastColumn="0"/>
                    <w:rPr>
                      <w:rFonts w:cs="AkzidenzGroteskBE-Light"/>
                      <w:color w:val="000000" w:themeColor="text1"/>
                      <w:sz w:val="18"/>
                      <w:szCs w:val="18"/>
                    </w:rPr>
                  </w:pPr>
                  <w:r w:rsidRPr="003210C7">
                    <w:rPr>
                      <w:rFonts w:cs="AkzidenzGroteskBE-Light"/>
                      <w:color w:val="000000" w:themeColor="text1"/>
                      <w:sz w:val="18"/>
                      <w:szCs w:val="18"/>
                    </w:rPr>
                    <w:t>SAT, ACT, or portfolio of work (usually)</w:t>
                  </w:r>
                </w:p>
              </w:tc>
            </w:tr>
            <w:tr w:rsidR="00252F7D" w:rsidRPr="003210C7" w14:paraId="5A3206BB" w14:textId="77777777" w:rsidTr="00AE15F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BAE6F7" w:themeFill="accent1" w:themeFillTint="33"/>
                  <w:textDirection w:val="btLr"/>
                  <w:vAlign w:val="center"/>
                </w:tcPr>
                <w:p w14:paraId="4D654816" w14:textId="77777777" w:rsidR="00742CB4" w:rsidRPr="003210C7" w:rsidRDefault="00742CB4" w:rsidP="00742CB4">
                  <w:pPr>
                    <w:pStyle w:val="NoSpacing"/>
                    <w:rPr>
                      <w:color w:val="000000" w:themeColor="text1"/>
                      <w:sz w:val="14"/>
                      <w:szCs w:val="14"/>
                    </w:rPr>
                  </w:pPr>
                  <w:r w:rsidRPr="003210C7">
                    <w:rPr>
                      <w:color w:val="000000" w:themeColor="text1"/>
                      <w:sz w:val="14"/>
                      <w:szCs w:val="14"/>
                    </w:rPr>
                    <w:t>Recommended</w:t>
                  </w:r>
                </w:p>
              </w:tc>
              <w:tc>
                <w:tcPr>
                  <w:tcW w:w="2324" w:type="dxa"/>
                </w:tcPr>
                <w:p w14:paraId="418B5254"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c>
                <w:tcPr>
                  <w:tcW w:w="2324" w:type="dxa"/>
                </w:tcPr>
                <w:p w14:paraId="18E22E4B" w14:textId="46DC8301"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cs="AkzidenzGroteskBE-Light"/>
                      <w:color w:val="000000" w:themeColor="text1"/>
                      <w:sz w:val="18"/>
                      <w:szCs w:val="18"/>
                    </w:rPr>
                  </w:pPr>
                  <w:r w:rsidRPr="003210C7">
                    <w:rPr>
                      <w:rFonts w:cs="AkzidenzGroteskBE-Light"/>
                      <w:color w:val="000000" w:themeColor="text1"/>
                      <w:sz w:val="18"/>
                      <w:szCs w:val="18"/>
                    </w:rPr>
                    <w:t xml:space="preserve">Additional coursework and other factors may increase </w:t>
                  </w:r>
                  <w:r w:rsidR="00252F7D">
                    <w:rPr>
                      <w:rFonts w:cs="AkzidenzGroteskBE-Light"/>
                      <w:color w:val="000000" w:themeColor="text1"/>
                      <w:sz w:val="18"/>
                      <w:szCs w:val="18"/>
                    </w:rPr>
                    <w:t xml:space="preserve">the </w:t>
                  </w:r>
                  <w:r w:rsidRPr="003210C7">
                    <w:rPr>
                      <w:rFonts w:cs="AkzidenzGroteskBE-Light"/>
                      <w:color w:val="000000" w:themeColor="text1"/>
                      <w:sz w:val="18"/>
                      <w:szCs w:val="18"/>
                    </w:rPr>
                    <w:t>likelihood of admission</w:t>
                  </w:r>
                  <w:r w:rsidR="00DD4DE9">
                    <w:rPr>
                      <w:rFonts w:cs="AkzidenzGroteskBE-Light"/>
                      <w:color w:val="000000" w:themeColor="text1"/>
                      <w:sz w:val="18"/>
                      <w:szCs w:val="18"/>
                    </w:rPr>
                    <w:t>.</w:t>
                  </w:r>
                </w:p>
              </w:tc>
              <w:tc>
                <w:tcPr>
                  <w:tcW w:w="2324" w:type="dxa"/>
                </w:tcPr>
                <w:p w14:paraId="3816BB8D" w14:textId="6ED267D0"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cs="AkzidenzGroteskBE-Light"/>
                      <w:color w:val="000000" w:themeColor="text1"/>
                      <w:sz w:val="18"/>
                      <w:szCs w:val="18"/>
                    </w:rPr>
                  </w:pPr>
                  <w:r w:rsidRPr="003210C7">
                    <w:rPr>
                      <w:rFonts w:cs="AkzidenzGroteskBE-Light"/>
                      <w:color w:val="000000" w:themeColor="text1"/>
                      <w:sz w:val="18"/>
                      <w:szCs w:val="18"/>
                    </w:rPr>
                    <w:t>Honors, AP, IB</w:t>
                  </w:r>
                  <w:r w:rsidR="00252F7D">
                    <w:rPr>
                      <w:rFonts w:cs="AkzidenzGroteskBE-Light"/>
                      <w:color w:val="000000" w:themeColor="text1"/>
                      <w:sz w:val="18"/>
                      <w:szCs w:val="18"/>
                    </w:rPr>
                    <w:t>,</w:t>
                  </w:r>
                  <w:r w:rsidRPr="003210C7">
                    <w:rPr>
                      <w:rFonts w:cs="AkzidenzGroteskBE-Light"/>
                      <w:color w:val="000000" w:themeColor="text1"/>
                      <w:sz w:val="18"/>
                      <w:szCs w:val="18"/>
                    </w:rPr>
                    <w:t xml:space="preserve"> or college credit courses when available</w:t>
                  </w:r>
                </w:p>
                <w:p w14:paraId="5B25F4ED" w14:textId="77777777" w:rsidR="00742CB4" w:rsidRPr="003210C7" w:rsidRDefault="00742CB4" w:rsidP="00742CB4">
                  <w:pPr>
                    <w:pStyle w:val="NoSpacing"/>
                    <w:cnfStyle w:val="000000100000" w:firstRow="0" w:lastRow="0" w:firstColumn="0" w:lastColumn="0" w:oddVBand="0" w:evenVBand="0" w:oddHBand="1" w:evenHBand="0" w:firstRowFirstColumn="0" w:firstRowLastColumn="0" w:lastRowFirstColumn="0" w:lastRowLastColumn="0"/>
                    <w:rPr>
                      <w:rFonts w:cs="AkzidenzGroteskBE-Light"/>
                      <w:color w:val="000000" w:themeColor="text1"/>
                      <w:sz w:val="18"/>
                      <w:szCs w:val="18"/>
                    </w:rPr>
                  </w:pPr>
                  <w:r w:rsidRPr="003210C7">
                    <w:rPr>
                      <w:rFonts w:cs="AkzidenzGroteskBE-Light"/>
                      <w:color w:val="000000" w:themeColor="text1"/>
                      <w:sz w:val="18"/>
                      <w:szCs w:val="18"/>
                    </w:rPr>
                    <w:t>Extracurriculars or special achievement</w:t>
                  </w:r>
                </w:p>
              </w:tc>
            </w:tr>
          </w:tbl>
          <w:p w14:paraId="622F06CA" w14:textId="1B793C80" w:rsidR="00742CB4" w:rsidRPr="008F2AC1" w:rsidRDefault="00060823" w:rsidP="00742CB4">
            <w:pPr>
              <w:pStyle w:val="ListParagraph"/>
              <w:ind w:left="0"/>
            </w:pPr>
            <w:r w:rsidRPr="00060823">
              <w:rPr>
                <w:b/>
                <w:bCs/>
                <w:color w:val="000000" w:themeColor="text1"/>
                <w:sz w:val="18"/>
                <w:szCs w:val="18"/>
              </w:rPr>
              <w:t>NOTE:</w:t>
            </w:r>
            <w:r w:rsidRPr="003210C7">
              <w:rPr>
                <w:color w:val="000000" w:themeColor="text1"/>
                <w:sz w:val="18"/>
                <w:szCs w:val="18"/>
              </w:rPr>
              <w:t xml:space="preserve"> Districts may have local requirements. Students and parents should check with school counselors for additional </w:t>
            </w:r>
            <w:r>
              <w:rPr>
                <w:color w:val="000000" w:themeColor="text1"/>
                <w:sz w:val="18"/>
                <w:szCs w:val="18"/>
              </w:rPr>
              <w:t>graduation requirements</w:t>
            </w:r>
            <w:r w:rsidRPr="003210C7">
              <w:rPr>
                <w:color w:val="000000" w:themeColor="text1"/>
                <w:sz w:val="18"/>
                <w:szCs w:val="18"/>
              </w:rPr>
              <w:t>.</w:t>
            </w:r>
          </w:p>
        </w:tc>
      </w:tr>
      <w:tr w:rsidR="00742CB4" w14:paraId="7CB159C4" w14:textId="77777777" w:rsidTr="00AE15F2">
        <w:trPr>
          <w:trHeight w:val="1141"/>
        </w:trPr>
        <w:tc>
          <w:tcPr>
            <w:tcW w:w="2971" w:type="dxa"/>
            <w:tcBorders>
              <w:bottom w:val="single" w:sz="18" w:space="0" w:color="auto"/>
            </w:tcBorders>
          </w:tcPr>
          <w:p w14:paraId="7CEC2781" w14:textId="77842DE9" w:rsidR="00742CB4" w:rsidRPr="005175A5" w:rsidRDefault="00742CB4" w:rsidP="0041725D">
            <w:pPr>
              <w:pStyle w:val="TextBody"/>
            </w:pPr>
          </w:p>
        </w:tc>
        <w:tc>
          <w:tcPr>
            <w:tcW w:w="252" w:type="dxa"/>
            <w:vMerge/>
            <w:tcBorders>
              <w:bottom w:val="single" w:sz="18" w:space="0" w:color="auto"/>
            </w:tcBorders>
          </w:tcPr>
          <w:p w14:paraId="0AB48CA8" w14:textId="77777777" w:rsidR="00742CB4" w:rsidRDefault="00742CB4" w:rsidP="00742CB4"/>
        </w:tc>
        <w:tc>
          <w:tcPr>
            <w:tcW w:w="7577" w:type="dxa"/>
            <w:gridSpan w:val="4"/>
            <w:vMerge/>
            <w:tcBorders>
              <w:bottom w:val="single" w:sz="18" w:space="0" w:color="auto"/>
            </w:tcBorders>
          </w:tcPr>
          <w:p w14:paraId="021F0FE4" w14:textId="77777777" w:rsidR="00742CB4" w:rsidRDefault="00742CB4" w:rsidP="0041725D">
            <w:pPr>
              <w:pStyle w:val="TextBody"/>
            </w:pPr>
          </w:p>
        </w:tc>
      </w:tr>
      <w:tr w:rsidR="00A2081B" w14:paraId="6FE7AA31" w14:textId="77777777" w:rsidTr="00742CB4">
        <w:trPr>
          <w:trHeight w:val="2527"/>
        </w:trPr>
        <w:tc>
          <w:tcPr>
            <w:tcW w:w="6258" w:type="dxa"/>
            <w:gridSpan w:val="3"/>
          </w:tcPr>
          <w:p w14:paraId="6EA54A0F" w14:textId="26A2E535" w:rsidR="00A2081B" w:rsidRDefault="00AE15F2" w:rsidP="005A7A4F">
            <w:pPr>
              <w:pStyle w:val="Titlenormal"/>
            </w:pPr>
            <w:r>
              <w:t>ST</w:t>
            </w:r>
            <w:r w:rsidR="008D4894">
              <w:t>UDENT CHECKLIST</w:t>
            </w:r>
          </w:p>
          <w:p w14:paraId="2FA17016" w14:textId="2DE23FD7" w:rsidR="0088562E" w:rsidRPr="009C1A85" w:rsidRDefault="0088562E" w:rsidP="00676C31">
            <w:pPr>
              <w:pStyle w:val="ListParagraph"/>
              <w:numPr>
                <w:ilvl w:val="0"/>
                <w:numId w:val="58"/>
              </w:numPr>
            </w:pPr>
            <w:bookmarkStart w:id="0" w:name="_Hlk171422494"/>
            <w:r w:rsidRPr="009C1A85">
              <w:t xml:space="preserve">Review academic progress toward graduation and </w:t>
            </w:r>
            <w:r w:rsidR="00FA6B17">
              <w:t>u</w:t>
            </w:r>
            <w:r w:rsidR="00FA6B17" w:rsidRPr="009C1A85">
              <w:t>pdate your High School and Beyond Plan.</w:t>
            </w:r>
          </w:p>
          <w:p w14:paraId="5F55BFF3" w14:textId="5BB7F23F" w:rsidR="0088562E" w:rsidRPr="009C1A85" w:rsidRDefault="0088562E" w:rsidP="009C1A85">
            <w:pPr>
              <w:pStyle w:val="ListParagraph"/>
              <w:numPr>
                <w:ilvl w:val="0"/>
                <w:numId w:val="58"/>
              </w:numPr>
            </w:pPr>
            <w:r w:rsidRPr="009C1A85">
              <w:t>Ask your counselor or teachers what </w:t>
            </w:r>
            <w:r w:rsidR="009C1A85">
              <w:t>dual credit</w:t>
            </w:r>
            <w:r w:rsidRPr="009C1A85">
              <w:t> courses are available, whether you are eligible, and how to enroll in them.</w:t>
            </w:r>
          </w:p>
          <w:p w14:paraId="77B1C3D0" w14:textId="37EB2DA8" w:rsidR="0088562E" w:rsidRPr="009C1A85" w:rsidRDefault="0088562E" w:rsidP="009C1A85">
            <w:pPr>
              <w:pStyle w:val="ListParagraph"/>
              <w:numPr>
                <w:ilvl w:val="0"/>
                <w:numId w:val="58"/>
              </w:numPr>
            </w:pPr>
            <w:r w:rsidRPr="009C1A85">
              <w:t xml:space="preserve">Plan </w:t>
            </w:r>
            <w:r w:rsidR="009C1A85">
              <w:t xml:space="preserve">and register </w:t>
            </w:r>
            <w:r w:rsidRPr="009C1A85">
              <w:t xml:space="preserve">for </w:t>
            </w:r>
            <w:r w:rsidR="009C1A85">
              <w:t xml:space="preserve">next year’s </w:t>
            </w:r>
            <w:r w:rsidRPr="009C1A85">
              <w:t>course</w:t>
            </w:r>
            <w:r w:rsidR="009C1A85">
              <w:t>s</w:t>
            </w:r>
            <w:r w:rsidRPr="009C1A85">
              <w:t>.</w:t>
            </w:r>
          </w:p>
          <w:p w14:paraId="06ABBCB0" w14:textId="357507A3" w:rsidR="00E071A6" w:rsidRPr="009C1A85" w:rsidRDefault="00E071A6" w:rsidP="009C1A85">
            <w:pPr>
              <w:pStyle w:val="ListParagraph"/>
              <w:numPr>
                <w:ilvl w:val="0"/>
                <w:numId w:val="58"/>
              </w:numPr>
            </w:pPr>
            <w:r w:rsidRPr="009C1A85">
              <w:t xml:space="preserve">Explore interests. It doesn’t have to be sports or an </w:t>
            </w:r>
            <w:r w:rsidR="009C1A85">
              <w:t>academically related</w:t>
            </w:r>
            <w:r w:rsidRPr="009C1A85">
              <w:t xml:space="preserve"> club. Consider potential careers and find activities related to fields that interest you. Activities can be outside of school as well, like in the community. Remember! It’s quality over quantity.</w:t>
            </w:r>
          </w:p>
          <w:p w14:paraId="6426D323" w14:textId="37C75CBD" w:rsidR="00B676BB" w:rsidRPr="009C1A85" w:rsidRDefault="00B676BB" w:rsidP="009C1A85">
            <w:pPr>
              <w:pStyle w:val="ListParagraph"/>
              <w:numPr>
                <w:ilvl w:val="0"/>
                <w:numId w:val="58"/>
              </w:numPr>
            </w:pPr>
            <w:r w:rsidRPr="009C1A85">
              <w:t xml:space="preserve">Explore careers and interests, as well as majors. Complete the career interest inventory. </w:t>
            </w:r>
          </w:p>
          <w:p w14:paraId="19CD1360" w14:textId="37AAB54A" w:rsidR="00B55412" w:rsidRPr="00F263B8" w:rsidRDefault="00B676BB" w:rsidP="009C1A85">
            <w:pPr>
              <w:pStyle w:val="ListParagraph"/>
              <w:numPr>
                <w:ilvl w:val="0"/>
                <w:numId w:val="58"/>
              </w:numPr>
            </w:pPr>
            <w:r w:rsidRPr="009C1A85">
              <w:t>Identify and research 5 to 10 postsecondary options. Explore careers</w:t>
            </w:r>
            <w:r w:rsidR="00FA6B17">
              <w:t xml:space="preserve">, </w:t>
            </w:r>
            <w:r w:rsidR="009C1A85">
              <w:t>college</w:t>
            </w:r>
            <w:r w:rsidR="00FA6B17">
              <w:t>s, or</w:t>
            </w:r>
            <w:r w:rsidRPr="009C1A85">
              <w:t xml:space="preserve"> program</w:t>
            </w:r>
            <w:r w:rsidR="00FA6B17">
              <w:t xml:space="preserve">s. </w:t>
            </w:r>
            <w:bookmarkEnd w:id="0"/>
          </w:p>
        </w:tc>
        <w:tc>
          <w:tcPr>
            <w:tcW w:w="372" w:type="dxa"/>
            <w:vMerge w:val="restart"/>
            <w:tcBorders>
              <w:right w:val="single" w:sz="18" w:space="0" w:color="auto"/>
            </w:tcBorders>
          </w:tcPr>
          <w:p w14:paraId="6B6D195F" w14:textId="0B081E8C" w:rsidR="00A2081B" w:rsidRPr="00615348" w:rsidRDefault="00A2081B" w:rsidP="00BA1778">
            <w:pPr>
              <w:rPr>
                <w:sz w:val="10"/>
                <w:szCs w:val="10"/>
              </w:rPr>
            </w:pPr>
          </w:p>
        </w:tc>
        <w:tc>
          <w:tcPr>
            <w:tcW w:w="346" w:type="dxa"/>
            <w:vMerge w:val="restart"/>
            <w:tcBorders>
              <w:left w:val="single" w:sz="18" w:space="0" w:color="auto"/>
            </w:tcBorders>
          </w:tcPr>
          <w:p w14:paraId="53734700" w14:textId="0798401D" w:rsidR="00A2081B" w:rsidRPr="00615348" w:rsidRDefault="00A2081B" w:rsidP="00BA1778">
            <w:pPr>
              <w:rPr>
                <w:sz w:val="10"/>
                <w:szCs w:val="10"/>
              </w:rPr>
            </w:pPr>
          </w:p>
        </w:tc>
        <w:tc>
          <w:tcPr>
            <w:tcW w:w="3824" w:type="dxa"/>
            <w:vMerge w:val="restart"/>
          </w:tcPr>
          <w:p w14:paraId="6F50C7C7" w14:textId="4A85DFA8" w:rsidR="008D4894" w:rsidRDefault="00A2081B" w:rsidP="008D4894">
            <w:pPr>
              <w:pStyle w:val="Titlenormal"/>
            </w:pPr>
            <w:r>
              <w:t>MYTHBUSTER</w:t>
            </w:r>
          </w:p>
          <w:p w14:paraId="0FD6FC5E" w14:textId="53A2A8CC" w:rsidR="00CA11D3" w:rsidRPr="00CA11D3" w:rsidRDefault="00CA11D3" w:rsidP="0041725D">
            <w:pPr>
              <w:pStyle w:val="TextBody"/>
            </w:pPr>
            <w:r w:rsidRPr="00CA11D3">
              <w:rPr>
                <w:b/>
                <w:bCs/>
              </w:rPr>
              <w:t>MYTH:</w:t>
            </w:r>
            <w:r w:rsidRPr="00CA11D3">
              <w:t xml:space="preserve"> Taking the easiest courses the high school offers will boost your teen’s GPA and help </w:t>
            </w:r>
            <w:r w:rsidR="00CA02B2">
              <w:t>them</w:t>
            </w:r>
            <w:r w:rsidRPr="00CA11D3">
              <w:t xml:space="preserve"> get into college.</w:t>
            </w:r>
          </w:p>
          <w:p w14:paraId="1873F979" w14:textId="77777777" w:rsidR="00CA11D3" w:rsidRPr="00CA11D3" w:rsidRDefault="00CA11D3" w:rsidP="0041725D">
            <w:pPr>
              <w:pStyle w:val="TextBody"/>
            </w:pPr>
            <w:r w:rsidRPr="00CA11D3">
              <w:rPr>
                <w:b/>
                <w:bCs/>
              </w:rPr>
              <w:t>REALITY:</w:t>
            </w:r>
            <w:r w:rsidRPr="00CA11D3">
              <w:t xml:space="preserve">  College admissions officers understand the difference between an A in an easy class and a B in a more challenging class.</w:t>
            </w:r>
          </w:p>
          <w:p w14:paraId="24C933DB" w14:textId="6C124ECF" w:rsidR="00CA11D3" w:rsidRPr="00CA11D3" w:rsidRDefault="00CA02B2" w:rsidP="0041725D">
            <w:pPr>
              <w:pStyle w:val="TextBody"/>
            </w:pPr>
            <w:r>
              <w:t xml:space="preserve">Honors and Advanced Placement (AP) classes are typically </w:t>
            </w:r>
            <w:r w:rsidR="009075A7">
              <w:t>the most rigorous or challenging courses at a typical high school</w:t>
            </w:r>
            <w:r w:rsidR="00CA11D3" w:rsidRPr="00CA11D3">
              <w:t xml:space="preserve">. </w:t>
            </w:r>
            <w:r w:rsidR="00DD4DE9">
              <w:t>Generally</w:t>
            </w:r>
            <w:r w:rsidR="00CA11D3" w:rsidRPr="00CA11D3">
              <w:t xml:space="preserve">, </w:t>
            </w:r>
            <w:r w:rsidR="00DD4DE9">
              <w:t>taking advanced courses and working hard is better than taking easy classes and putting</w:t>
            </w:r>
            <w:r w:rsidR="00CA11D3" w:rsidRPr="00CA11D3">
              <w:t xml:space="preserve"> in little effort.</w:t>
            </w:r>
          </w:p>
          <w:p w14:paraId="39931D4D" w14:textId="23DDB634" w:rsidR="00CA11D3" w:rsidRPr="00CA11D3" w:rsidRDefault="00CA11D3" w:rsidP="0041725D">
            <w:pPr>
              <w:pStyle w:val="TextBody"/>
            </w:pPr>
            <w:r w:rsidRPr="00CA11D3">
              <w:t xml:space="preserve">It is important to note that there is a big difference between meeting high school graduation requirements and taking classes that colleges expect to see on a student’s transcript. </w:t>
            </w:r>
            <w:r w:rsidR="00DD4DE9">
              <w:t>Check</w:t>
            </w:r>
            <w:r w:rsidRPr="00CA11D3">
              <w:t xml:space="preserve"> out the </w:t>
            </w:r>
            <w:r w:rsidR="00DD4DE9">
              <w:t>colleges' websites</w:t>
            </w:r>
            <w:r w:rsidRPr="00CA11D3">
              <w:t xml:space="preserve"> you are considering </w:t>
            </w:r>
            <w:r w:rsidR="00DD4DE9" w:rsidRPr="00CA11D3">
              <w:t>learning</w:t>
            </w:r>
            <w:r w:rsidRPr="00CA11D3">
              <w:t xml:space="preserve"> about </w:t>
            </w:r>
            <w:r w:rsidR="00DD4DE9">
              <w:t>their</w:t>
            </w:r>
            <w:r w:rsidRPr="00CA11D3">
              <w:t xml:space="preserve"> requirements.</w:t>
            </w:r>
          </w:p>
          <w:p w14:paraId="08779DA6" w14:textId="0BA39FD1" w:rsidR="00A2081B" w:rsidRDefault="009075A7" w:rsidP="0041725D">
            <w:pPr>
              <w:pStyle w:val="TextBody"/>
            </w:pPr>
            <w:r w:rsidRPr="0098368D">
              <w:rPr>
                <w:noProof/>
              </w:rPr>
              <w:drawing>
                <wp:anchor distT="0" distB="0" distL="114300" distR="114300" simplePos="0" relativeHeight="251658240" behindDoc="0" locked="0" layoutInCell="1" allowOverlap="1" wp14:anchorId="6B6B7B5D" wp14:editId="723DC962">
                  <wp:simplePos x="0" y="0"/>
                  <wp:positionH relativeFrom="margin">
                    <wp:posOffset>842133</wp:posOffset>
                  </wp:positionH>
                  <wp:positionV relativeFrom="margin">
                    <wp:posOffset>3740892</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tc>
      </w:tr>
      <w:tr w:rsidR="00DF4B6A" w14:paraId="189CF860" w14:textId="77777777" w:rsidTr="00742CB4">
        <w:trPr>
          <w:trHeight w:val="69"/>
        </w:trPr>
        <w:tc>
          <w:tcPr>
            <w:tcW w:w="2971" w:type="dxa"/>
          </w:tcPr>
          <w:p w14:paraId="518A0B8D" w14:textId="20370C86" w:rsidR="00DF4B6A" w:rsidRDefault="00DF4B6A" w:rsidP="0041725D">
            <w:pPr>
              <w:pStyle w:val="TextBody"/>
            </w:pPr>
          </w:p>
        </w:tc>
        <w:tc>
          <w:tcPr>
            <w:tcW w:w="252" w:type="dxa"/>
          </w:tcPr>
          <w:p w14:paraId="37EA0407" w14:textId="77777777" w:rsidR="00DF4B6A" w:rsidRDefault="00DF4B6A" w:rsidP="0041725D">
            <w:pPr>
              <w:pStyle w:val="TextBody"/>
            </w:pPr>
          </w:p>
        </w:tc>
        <w:tc>
          <w:tcPr>
            <w:tcW w:w="3035" w:type="dxa"/>
          </w:tcPr>
          <w:p w14:paraId="27A95849" w14:textId="795C3EAC" w:rsidR="00DF4B6A" w:rsidRDefault="00DF4B6A" w:rsidP="0041725D">
            <w:pPr>
              <w:pStyle w:val="TextBody"/>
            </w:pPr>
          </w:p>
        </w:tc>
        <w:tc>
          <w:tcPr>
            <w:tcW w:w="372" w:type="dxa"/>
            <w:vMerge/>
            <w:tcBorders>
              <w:right w:val="single" w:sz="18" w:space="0" w:color="auto"/>
            </w:tcBorders>
          </w:tcPr>
          <w:p w14:paraId="26ACB6E5" w14:textId="77777777" w:rsidR="00DF4B6A" w:rsidRPr="00615348" w:rsidRDefault="00DF4B6A" w:rsidP="0041725D">
            <w:pPr>
              <w:pStyle w:val="TextBody"/>
            </w:pPr>
          </w:p>
        </w:tc>
        <w:tc>
          <w:tcPr>
            <w:tcW w:w="346" w:type="dxa"/>
            <w:vMerge/>
            <w:tcBorders>
              <w:left w:val="single" w:sz="18" w:space="0" w:color="auto"/>
            </w:tcBorders>
          </w:tcPr>
          <w:p w14:paraId="4AF148E1" w14:textId="77777777" w:rsidR="00DF4B6A" w:rsidRPr="00615348" w:rsidRDefault="00DF4B6A" w:rsidP="0041725D">
            <w:pPr>
              <w:pStyle w:val="TextBody"/>
            </w:pPr>
          </w:p>
        </w:tc>
        <w:tc>
          <w:tcPr>
            <w:tcW w:w="3824" w:type="dxa"/>
            <w:vMerge/>
          </w:tcPr>
          <w:p w14:paraId="2585C9D7" w14:textId="77777777" w:rsidR="00DF4B6A" w:rsidRPr="00D305C1" w:rsidRDefault="00DF4B6A" w:rsidP="0041725D">
            <w:pPr>
              <w:pStyle w:val="TextBody"/>
              <w:rPr>
                <w:noProof/>
                <w:lang w:eastAsia="en-AU"/>
              </w:rPr>
            </w:pPr>
          </w:p>
        </w:tc>
      </w:tr>
      <w:tr w:rsidR="00A2081B" w14:paraId="5FF5C757" w14:textId="77777777" w:rsidTr="00742CB4">
        <w:trPr>
          <w:trHeight w:val="3600"/>
        </w:trPr>
        <w:tc>
          <w:tcPr>
            <w:tcW w:w="6258" w:type="dxa"/>
            <w:gridSpan w:val="3"/>
          </w:tcPr>
          <w:p w14:paraId="4D7751F6" w14:textId="3A6FB484" w:rsidR="00A2081B" w:rsidRDefault="008D4894" w:rsidP="00B00401">
            <w:pPr>
              <w:pStyle w:val="Titlenormal"/>
              <w:ind w:left="0"/>
            </w:pPr>
            <w:r>
              <w:t xml:space="preserve">FAMILY CHECKLIST  </w:t>
            </w:r>
          </w:p>
          <w:p w14:paraId="0E03FB0A" w14:textId="77777777" w:rsidR="008F6F21" w:rsidRPr="00FA6B17" w:rsidRDefault="008F6F21" w:rsidP="00FA6B17">
            <w:pPr>
              <w:pStyle w:val="ListParagraph"/>
              <w:numPr>
                <w:ilvl w:val="0"/>
                <w:numId w:val="59"/>
              </w:numPr>
            </w:pPr>
            <w:bookmarkStart w:id="1" w:name="_Hlk171422511"/>
            <w:r w:rsidRPr="00FA5381">
              <w:t>T</w:t>
            </w:r>
            <w:r w:rsidRPr="00FA6B17">
              <w:t>alk to your teen about coursework and activities for next year.</w:t>
            </w:r>
          </w:p>
          <w:p w14:paraId="49C26063" w14:textId="443F3780" w:rsidR="008F6F21" w:rsidRPr="00FA6B17" w:rsidRDefault="00FA6B17" w:rsidP="005F6C8D">
            <w:pPr>
              <w:pStyle w:val="ListParagraph"/>
              <w:numPr>
                <w:ilvl w:val="0"/>
                <w:numId w:val="59"/>
              </w:numPr>
            </w:pPr>
            <w:r w:rsidRPr="00FA6B17">
              <w:t>Review your child’s schedule and course selections.</w:t>
            </w:r>
            <w:r>
              <w:t xml:space="preserve"> Ensure they are on track to graduate from high school and have the appropriate classes for the type of college they want</w:t>
            </w:r>
            <w:r w:rsidR="008F6F21" w:rsidRPr="00FA6B17">
              <w:t xml:space="preserve">. Encourage your </w:t>
            </w:r>
            <w:r>
              <w:t>teen</w:t>
            </w:r>
            <w:r w:rsidR="008F6F21" w:rsidRPr="00FA6B17">
              <w:t xml:space="preserve"> to enroll in AP or dual credit options</w:t>
            </w:r>
            <w:r>
              <w:t>.</w:t>
            </w:r>
          </w:p>
          <w:p w14:paraId="4A8A6DE8" w14:textId="4840FD7F" w:rsidR="00C54BA4" w:rsidRPr="00FA6B17" w:rsidRDefault="00C54BA4" w:rsidP="00FA6B17">
            <w:pPr>
              <w:pStyle w:val="ListParagraph"/>
              <w:numPr>
                <w:ilvl w:val="0"/>
                <w:numId w:val="59"/>
              </w:numPr>
            </w:pPr>
            <w:r w:rsidRPr="00FA6B17">
              <w:t>Explore interests with your child and encourage involvement. Talk to your student about the kinds of activities she is interested in. Help your child get involved in school or the community.</w:t>
            </w:r>
          </w:p>
          <w:p w14:paraId="70988759" w14:textId="0C000EBA" w:rsidR="00F75507" w:rsidRDefault="00DD5138" w:rsidP="00FA6B17">
            <w:pPr>
              <w:pStyle w:val="ListParagraph"/>
              <w:numPr>
                <w:ilvl w:val="0"/>
                <w:numId w:val="59"/>
              </w:numPr>
            </w:pPr>
            <w:r w:rsidRPr="00FA6B17">
              <w:t>Help your teen explore careers and interests</w:t>
            </w:r>
            <w:r w:rsidR="00FA6B17">
              <w:t>.</w:t>
            </w:r>
            <w:r w:rsidRPr="00FA6B17">
              <w:t xml:space="preserve"> </w:t>
            </w:r>
            <w:bookmarkEnd w:id="1"/>
          </w:p>
        </w:tc>
        <w:tc>
          <w:tcPr>
            <w:tcW w:w="372" w:type="dxa"/>
            <w:vMerge/>
            <w:tcBorders>
              <w:right w:val="single" w:sz="18" w:space="0" w:color="auto"/>
            </w:tcBorders>
          </w:tcPr>
          <w:p w14:paraId="268D509A" w14:textId="77777777" w:rsidR="00A2081B" w:rsidRPr="00615348" w:rsidRDefault="00A2081B" w:rsidP="00DF4B6A">
            <w:pPr>
              <w:rPr>
                <w:sz w:val="10"/>
                <w:szCs w:val="10"/>
              </w:rPr>
            </w:pPr>
          </w:p>
        </w:tc>
        <w:tc>
          <w:tcPr>
            <w:tcW w:w="346" w:type="dxa"/>
            <w:vMerge/>
            <w:tcBorders>
              <w:left w:val="single" w:sz="18" w:space="0" w:color="auto"/>
            </w:tcBorders>
          </w:tcPr>
          <w:p w14:paraId="1659F3BF" w14:textId="77777777" w:rsidR="00A2081B" w:rsidRPr="00615348" w:rsidRDefault="00A2081B" w:rsidP="00DF4B6A">
            <w:pPr>
              <w:rPr>
                <w:sz w:val="10"/>
                <w:szCs w:val="10"/>
              </w:rPr>
            </w:pPr>
          </w:p>
        </w:tc>
        <w:tc>
          <w:tcPr>
            <w:tcW w:w="3824" w:type="dxa"/>
            <w:vMerge/>
          </w:tcPr>
          <w:p w14:paraId="13E8AB06" w14:textId="77777777" w:rsidR="00A2081B" w:rsidRPr="00D305C1" w:rsidRDefault="00A2081B" w:rsidP="0041725D">
            <w:pPr>
              <w:pStyle w:val="TextBody"/>
              <w:rPr>
                <w:noProof/>
                <w:lang w:eastAsia="en-AU"/>
              </w:rPr>
            </w:pPr>
          </w:p>
        </w:tc>
      </w:tr>
    </w:tbl>
    <w:p w14:paraId="4D742708" w14:textId="0CCC7611" w:rsidR="009E21E2" w:rsidRPr="001B45DA" w:rsidRDefault="009E21E2" w:rsidP="0041725D">
      <w:pPr>
        <w:pStyle w:val="TextBody"/>
      </w:pPr>
    </w:p>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E80A" w14:textId="77777777" w:rsidR="009752A7" w:rsidRDefault="009752A7" w:rsidP="001D6100">
      <w:r>
        <w:separator/>
      </w:r>
    </w:p>
  </w:endnote>
  <w:endnote w:type="continuationSeparator" w:id="0">
    <w:p w14:paraId="55236AA0" w14:textId="77777777" w:rsidR="009752A7" w:rsidRDefault="009752A7"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AkzidenzGroteskBE-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FCC6" w14:textId="77777777" w:rsidR="009752A7" w:rsidRDefault="009752A7" w:rsidP="001D6100">
      <w:r>
        <w:separator/>
      </w:r>
    </w:p>
  </w:footnote>
  <w:footnote w:type="continuationSeparator" w:id="0">
    <w:p w14:paraId="7F6E78AF" w14:textId="77777777" w:rsidR="009752A7" w:rsidRDefault="009752A7"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45F"/>
    <w:multiLevelType w:val="hybridMultilevel"/>
    <w:tmpl w:val="D43C7AE8"/>
    <w:lvl w:ilvl="0" w:tplc="76AC2B1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C30DD"/>
    <w:multiLevelType w:val="hybridMultilevel"/>
    <w:tmpl w:val="ABAA3F98"/>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D971C05"/>
    <w:multiLevelType w:val="hybridMultilevel"/>
    <w:tmpl w:val="3E349AA8"/>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9508D"/>
    <w:multiLevelType w:val="hybridMultilevel"/>
    <w:tmpl w:val="029C98B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E52F9"/>
    <w:multiLevelType w:val="hybridMultilevel"/>
    <w:tmpl w:val="E38AB8E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03726"/>
    <w:multiLevelType w:val="hybridMultilevel"/>
    <w:tmpl w:val="E97CDBBC"/>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067B7B"/>
    <w:multiLevelType w:val="hybridMultilevel"/>
    <w:tmpl w:val="CA4C5416"/>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E525D"/>
    <w:multiLevelType w:val="hybridMultilevel"/>
    <w:tmpl w:val="5DDC30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1B017E"/>
    <w:multiLevelType w:val="hybridMultilevel"/>
    <w:tmpl w:val="EC2276A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9" w15:restartNumberingAfterBreak="0">
    <w:nsid w:val="1D242625"/>
    <w:multiLevelType w:val="hybridMultilevel"/>
    <w:tmpl w:val="351E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1" w15:restartNumberingAfterBreak="0">
    <w:nsid w:val="1E5E3476"/>
    <w:multiLevelType w:val="hybridMultilevel"/>
    <w:tmpl w:val="9F6A0E60"/>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1EF96A39"/>
    <w:multiLevelType w:val="hybridMultilevel"/>
    <w:tmpl w:val="784A1D6C"/>
    <w:lvl w:ilvl="0" w:tplc="4296C78A">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72B6F"/>
    <w:multiLevelType w:val="hybridMultilevel"/>
    <w:tmpl w:val="D7D4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E126AA"/>
    <w:multiLevelType w:val="hybridMultilevel"/>
    <w:tmpl w:val="099875D4"/>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2F5A5B2D"/>
    <w:multiLevelType w:val="hybridMultilevel"/>
    <w:tmpl w:val="1376D380"/>
    <w:lvl w:ilvl="0" w:tplc="CA2467C2">
      <w:numFmt w:val="bullet"/>
      <w:lvlText w:val="•"/>
      <w:lvlJc w:val="left"/>
      <w:pPr>
        <w:ind w:left="720" w:hanging="360"/>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B5F50"/>
    <w:multiLevelType w:val="hybridMultilevel"/>
    <w:tmpl w:val="A8FEA21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0"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3A1A3900"/>
    <w:multiLevelType w:val="hybridMultilevel"/>
    <w:tmpl w:val="3FC6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71CC8"/>
    <w:multiLevelType w:val="hybridMultilevel"/>
    <w:tmpl w:val="64463E02"/>
    <w:lvl w:ilvl="0" w:tplc="52CA88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3F1970FB"/>
    <w:multiLevelType w:val="hybridMultilevel"/>
    <w:tmpl w:val="3586D4F0"/>
    <w:lvl w:ilvl="0" w:tplc="3EC22E0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8" w15:restartNumberingAfterBreak="0">
    <w:nsid w:val="41CA2F81"/>
    <w:multiLevelType w:val="hybridMultilevel"/>
    <w:tmpl w:val="C360D62C"/>
    <w:lvl w:ilvl="0" w:tplc="04D83A8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3B02C4"/>
    <w:multiLevelType w:val="hybridMultilevel"/>
    <w:tmpl w:val="AD04217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6C14A2"/>
    <w:multiLevelType w:val="hybridMultilevel"/>
    <w:tmpl w:val="96105B8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8E27D1"/>
    <w:multiLevelType w:val="hybridMultilevel"/>
    <w:tmpl w:val="7B224924"/>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6" w15:restartNumberingAfterBreak="0">
    <w:nsid w:val="4C2850B3"/>
    <w:multiLevelType w:val="hybridMultilevel"/>
    <w:tmpl w:val="4F5ABC9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E47E61"/>
    <w:multiLevelType w:val="hybridMultilevel"/>
    <w:tmpl w:val="6590DA7E"/>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9" w15:restartNumberingAfterBreak="0">
    <w:nsid w:val="4E973508"/>
    <w:multiLevelType w:val="hybridMultilevel"/>
    <w:tmpl w:val="468A991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0" w15:restartNumberingAfterBreak="0">
    <w:nsid w:val="4F5B1E66"/>
    <w:multiLevelType w:val="hybridMultilevel"/>
    <w:tmpl w:val="EFF67516"/>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1" w15:restartNumberingAfterBreak="0">
    <w:nsid w:val="52D924A8"/>
    <w:multiLevelType w:val="hybridMultilevel"/>
    <w:tmpl w:val="DA4E9D3A"/>
    <w:lvl w:ilvl="0" w:tplc="CA2467C2">
      <w:numFmt w:val="bullet"/>
      <w:lvlText w:val="•"/>
      <w:lvlJc w:val="left"/>
      <w:pPr>
        <w:ind w:left="740" w:hanging="360"/>
      </w:pPr>
      <w:rPr>
        <w:rFonts w:ascii="Tw Cen MT" w:eastAsia="Franklin Gothic Book" w:hAnsi="Tw Cen MT" w:cs="Franklin Gothic Book"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42" w15:restartNumberingAfterBreak="0">
    <w:nsid w:val="549A5009"/>
    <w:multiLevelType w:val="hybridMultilevel"/>
    <w:tmpl w:val="F726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88B196A"/>
    <w:multiLevelType w:val="hybridMultilevel"/>
    <w:tmpl w:val="42A897FA"/>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4" w15:restartNumberingAfterBreak="0">
    <w:nsid w:val="61747638"/>
    <w:multiLevelType w:val="hybridMultilevel"/>
    <w:tmpl w:val="1716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6" w15:restartNumberingAfterBreak="0">
    <w:nsid w:val="6BD94486"/>
    <w:multiLevelType w:val="hybridMultilevel"/>
    <w:tmpl w:val="AD426A22"/>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7E51B0"/>
    <w:multiLevelType w:val="hybridMultilevel"/>
    <w:tmpl w:val="1C5659D6"/>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9" w15:restartNumberingAfterBreak="0">
    <w:nsid w:val="6E917B92"/>
    <w:multiLevelType w:val="hybridMultilevel"/>
    <w:tmpl w:val="DEF8699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3F6AC3"/>
    <w:multiLevelType w:val="hybridMultilevel"/>
    <w:tmpl w:val="EEA82DBE"/>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1"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3" w15:restartNumberingAfterBreak="0">
    <w:nsid w:val="79632A67"/>
    <w:multiLevelType w:val="hybridMultilevel"/>
    <w:tmpl w:val="FC0AA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5826D9"/>
    <w:multiLevelType w:val="hybridMultilevel"/>
    <w:tmpl w:val="3E42D99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E7823C1"/>
    <w:multiLevelType w:val="hybridMultilevel"/>
    <w:tmpl w:val="D0F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24672C"/>
    <w:multiLevelType w:val="hybridMultilevel"/>
    <w:tmpl w:val="C666E15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16cid:durableId="1859008007">
    <w:abstractNumId w:val="18"/>
  </w:num>
  <w:num w:numId="2" w16cid:durableId="1053384234">
    <w:abstractNumId w:val="29"/>
  </w:num>
  <w:num w:numId="3" w16cid:durableId="1085609680">
    <w:abstractNumId w:val="42"/>
  </w:num>
  <w:num w:numId="4" w16cid:durableId="1477602779">
    <w:abstractNumId w:val="54"/>
  </w:num>
  <w:num w:numId="5" w16cid:durableId="1105538634">
    <w:abstractNumId w:val="26"/>
  </w:num>
  <w:num w:numId="6" w16cid:durableId="1612783057">
    <w:abstractNumId w:val="10"/>
  </w:num>
  <w:num w:numId="7" w16cid:durableId="1612782898">
    <w:abstractNumId w:val="24"/>
  </w:num>
  <w:num w:numId="8" w16cid:durableId="1893156584">
    <w:abstractNumId w:val="48"/>
  </w:num>
  <w:num w:numId="9" w16cid:durableId="1377125848">
    <w:abstractNumId w:val="32"/>
  </w:num>
  <w:num w:numId="10" w16cid:durableId="875118277">
    <w:abstractNumId w:val="56"/>
  </w:num>
  <w:num w:numId="11" w16cid:durableId="1458256340">
    <w:abstractNumId w:val="34"/>
  </w:num>
  <w:num w:numId="12" w16cid:durableId="1911884037">
    <w:abstractNumId w:val="15"/>
  </w:num>
  <w:num w:numId="13" w16cid:durableId="596642651">
    <w:abstractNumId w:val="38"/>
  </w:num>
  <w:num w:numId="14" w16cid:durableId="1652782213">
    <w:abstractNumId w:val="51"/>
  </w:num>
  <w:num w:numId="15" w16cid:durableId="1474130359">
    <w:abstractNumId w:val="27"/>
  </w:num>
  <w:num w:numId="16" w16cid:durableId="1976521561">
    <w:abstractNumId w:val="20"/>
  </w:num>
  <w:num w:numId="17" w16cid:durableId="1309700603">
    <w:abstractNumId w:val="30"/>
  </w:num>
  <w:num w:numId="18" w16cid:durableId="1573924033">
    <w:abstractNumId w:val="17"/>
  </w:num>
  <w:num w:numId="19" w16cid:durableId="1504584990">
    <w:abstractNumId w:val="23"/>
  </w:num>
  <w:num w:numId="20" w16cid:durableId="342588640">
    <w:abstractNumId w:val="45"/>
  </w:num>
  <w:num w:numId="21" w16cid:durableId="1478572124">
    <w:abstractNumId w:val="52"/>
  </w:num>
  <w:num w:numId="22" w16cid:durableId="1858040076">
    <w:abstractNumId w:val="11"/>
  </w:num>
  <w:num w:numId="23" w16cid:durableId="179928448">
    <w:abstractNumId w:val="41"/>
  </w:num>
  <w:num w:numId="24" w16cid:durableId="345451441">
    <w:abstractNumId w:val="39"/>
  </w:num>
  <w:num w:numId="25" w16cid:durableId="1325469483">
    <w:abstractNumId w:val="2"/>
  </w:num>
  <w:num w:numId="26" w16cid:durableId="1434592649">
    <w:abstractNumId w:val="16"/>
  </w:num>
  <w:num w:numId="27" w16cid:durableId="742215701">
    <w:abstractNumId w:val="12"/>
  </w:num>
  <w:num w:numId="28" w16cid:durableId="415980458">
    <w:abstractNumId w:val="33"/>
  </w:num>
  <w:num w:numId="29" w16cid:durableId="578754241">
    <w:abstractNumId w:val="5"/>
  </w:num>
  <w:num w:numId="30" w16cid:durableId="1586594">
    <w:abstractNumId w:val="36"/>
  </w:num>
  <w:num w:numId="31" w16cid:durableId="822086991">
    <w:abstractNumId w:val="21"/>
  </w:num>
  <w:num w:numId="32" w16cid:durableId="171994746">
    <w:abstractNumId w:val="8"/>
  </w:num>
  <w:num w:numId="33" w16cid:durableId="847788411">
    <w:abstractNumId w:val="9"/>
  </w:num>
  <w:num w:numId="34" w16cid:durableId="934242305">
    <w:abstractNumId w:val="57"/>
  </w:num>
  <w:num w:numId="35" w16cid:durableId="569072682">
    <w:abstractNumId w:val="58"/>
  </w:num>
  <w:num w:numId="36" w16cid:durableId="2124032978">
    <w:abstractNumId w:val="43"/>
  </w:num>
  <w:num w:numId="37" w16cid:durableId="417363890">
    <w:abstractNumId w:val="35"/>
  </w:num>
  <w:num w:numId="38" w16cid:durableId="1867595684">
    <w:abstractNumId w:val="19"/>
  </w:num>
  <w:num w:numId="39" w16cid:durableId="322243283">
    <w:abstractNumId w:val="50"/>
  </w:num>
  <w:num w:numId="40" w16cid:durableId="1534268462">
    <w:abstractNumId w:val="40"/>
  </w:num>
  <w:num w:numId="41" w16cid:durableId="1066730365">
    <w:abstractNumId w:val="1"/>
  </w:num>
  <w:num w:numId="42" w16cid:durableId="82533883">
    <w:abstractNumId w:val="25"/>
  </w:num>
  <w:num w:numId="43" w16cid:durableId="1759280405">
    <w:abstractNumId w:val="49"/>
  </w:num>
  <w:num w:numId="44" w16cid:durableId="1021541851">
    <w:abstractNumId w:val="4"/>
  </w:num>
  <w:num w:numId="45" w16cid:durableId="1049571153">
    <w:abstractNumId w:val="53"/>
  </w:num>
  <w:num w:numId="46" w16cid:durableId="1061443944">
    <w:abstractNumId w:val="22"/>
  </w:num>
  <w:num w:numId="47" w16cid:durableId="784538821">
    <w:abstractNumId w:val="44"/>
  </w:num>
  <w:num w:numId="48" w16cid:durableId="1618102377">
    <w:abstractNumId w:val="13"/>
  </w:num>
  <w:num w:numId="49" w16cid:durableId="1514151474">
    <w:abstractNumId w:val="3"/>
  </w:num>
  <w:num w:numId="50" w16cid:durableId="357513754">
    <w:abstractNumId w:val="31"/>
  </w:num>
  <w:num w:numId="51" w16cid:durableId="1336495063">
    <w:abstractNumId w:val="37"/>
  </w:num>
  <w:num w:numId="52" w16cid:durableId="1983777810">
    <w:abstractNumId w:val="7"/>
  </w:num>
  <w:num w:numId="53" w16cid:durableId="520365183">
    <w:abstractNumId w:val="14"/>
  </w:num>
  <w:num w:numId="54" w16cid:durableId="1499423650">
    <w:abstractNumId w:val="46"/>
  </w:num>
  <w:num w:numId="55" w16cid:durableId="277294073">
    <w:abstractNumId w:val="6"/>
  </w:num>
  <w:num w:numId="56" w16cid:durableId="2116053776">
    <w:abstractNumId w:val="0"/>
  </w:num>
  <w:num w:numId="57" w16cid:durableId="382992395">
    <w:abstractNumId w:val="28"/>
  </w:num>
  <w:num w:numId="58" w16cid:durableId="1666278366">
    <w:abstractNumId w:val="55"/>
  </w:num>
  <w:num w:numId="59" w16cid:durableId="54795815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72C3"/>
    <w:rsid w:val="0003561C"/>
    <w:rsid w:val="00035894"/>
    <w:rsid w:val="000472D6"/>
    <w:rsid w:val="00053765"/>
    <w:rsid w:val="00054718"/>
    <w:rsid w:val="00055741"/>
    <w:rsid w:val="00060823"/>
    <w:rsid w:val="00060922"/>
    <w:rsid w:val="00077661"/>
    <w:rsid w:val="00081267"/>
    <w:rsid w:val="00082F8D"/>
    <w:rsid w:val="00091A12"/>
    <w:rsid w:val="000A06A1"/>
    <w:rsid w:val="000A5A63"/>
    <w:rsid w:val="000A6C87"/>
    <w:rsid w:val="000B7BB9"/>
    <w:rsid w:val="000D56EB"/>
    <w:rsid w:val="000E06E3"/>
    <w:rsid w:val="000E0F49"/>
    <w:rsid w:val="000E5FB8"/>
    <w:rsid w:val="00101F9A"/>
    <w:rsid w:val="00107FEB"/>
    <w:rsid w:val="00127324"/>
    <w:rsid w:val="00127BFC"/>
    <w:rsid w:val="001308E7"/>
    <w:rsid w:val="0013534A"/>
    <w:rsid w:val="00167AB3"/>
    <w:rsid w:val="001700EB"/>
    <w:rsid w:val="00173094"/>
    <w:rsid w:val="00182A11"/>
    <w:rsid w:val="001A1B0F"/>
    <w:rsid w:val="001B6177"/>
    <w:rsid w:val="001D6100"/>
    <w:rsid w:val="001F52E4"/>
    <w:rsid w:val="001F6AC3"/>
    <w:rsid w:val="00204618"/>
    <w:rsid w:val="00211907"/>
    <w:rsid w:val="002148ED"/>
    <w:rsid w:val="00221E59"/>
    <w:rsid w:val="00222BFE"/>
    <w:rsid w:val="00235CED"/>
    <w:rsid w:val="002366CD"/>
    <w:rsid w:val="00252F7D"/>
    <w:rsid w:val="002549B4"/>
    <w:rsid w:val="00285F58"/>
    <w:rsid w:val="002921EE"/>
    <w:rsid w:val="0029277F"/>
    <w:rsid w:val="002C1A0E"/>
    <w:rsid w:val="002C5B07"/>
    <w:rsid w:val="002C63BB"/>
    <w:rsid w:val="002D1CEF"/>
    <w:rsid w:val="002D68C0"/>
    <w:rsid w:val="00302C98"/>
    <w:rsid w:val="00315984"/>
    <w:rsid w:val="003210C7"/>
    <w:rsid w:val="00335EBE"/>
    <w:rsid w:val="003369A2"/>
    <w:rsid w:val="003766A2"/>
    <w:rsid w:val="003776E5"/>
    <w:rsid w:val="003924B1"/>
    <w:rsid w:val="00397474"/>
    <w:rsid w:val="00397BC4"/>
    <w:rsid w:val="003B340C"/>
    <w:rsid w:val="003E115A"/>
    <w:rsid w:val="00405FB7"/>
    <w:rsid w:val="00412376"/>
    <w:rsid w:val="00414D6A"/>
    <w:rsid w:val="00416435"/>
    <w:rsid w:val="0041725D"/>
    <w:rsid w:val="004300DB"/>
    <w:rsid w:val="00434553"/>
    <w:rsid w:val="004835D8"/>
    <w:rsid w:val="004B1CE7"/>
    <w:rsid w:val="004B3458"/>
    <w:rsid w:val="004D4B2A"/>
    <w:rsid w:val="004E4B1F"/>
    <w:rsid w:val="004F003A"/>
    <w:rsid w:val="004F2805"/>
    <w:rsid w:val="00505EBD"/>
    <w:rsid w:val="00506E7D"/>
    <w:rsid w:val="00507EA1"/>
    <w:rsid w:val="00513C62"/>
    <w:rsid w:val="005175A5"/>
    <w:rsid w:val="005232A0"/>
    <w:rsid w:val="00526A1D"/>
    <w:rsid w:val="0053173D"/>
    <w:rsid w:val="00534E1D"/>
    <w:rsid w:val="00542638"/>
    <w:rsid w:val="00545843"/>
    <w:rsid w:val="005728F5"/>
    <w:rsid w:val="00587A2F"/>
    <w:rsid w:val="005A54EE"/>
    <w:rsid w:val="005A7A4F"/>
    <w:rsid w:val="005B1BA5"/>
    <w:rsid w:val="005C7150"/>
    <w:rsid w:val="0060497B"/>
    <w:rsid w:val="0060774D"/>
    <w:rsid w:val="00615348"/>
    <w:rsid w:val="0063471A"/>
    <w:rsid w:val="00645773"/>
    <w:rsid w:val="00654229"/>
    <w:rsid w:val="00685DBB"/>
    <w:rsid w:val="006900F6"/>
    <w:rsid w:val="00692977"/>
    <w:rsid w:val="00692B40"/>
    <w:rsid w:val="006A6D66"/>
    <w:rsid w:val="006B498E"/>
    <w:rsid w:val="006C30F5"/>
    <w:rsid w:val="006C3FA7"/>
    <w:rsid w:val="006C5F05"/>
    <w:rsid w:val="006C60E6"/>
    <w:rsid w:val="006E074B"/>
    <w:rsid w:val="006E3FC7"/>
    <w:rsid w:val="00706F8F"/>
    <w:rsid w:val="007118ED"/>
    <w:rsid w:val="007142E5"/>
    <w:rsid w:val="00714447"/>
    <w:rsid w:val="00714D23"/>
    <w:rsid w:val="00721089"/>
    <w:rsid w:val="00724ACE"/>
    <w:rsid w:val="00734A2E"/>
    <w:rsid w:val="00735F99"/>
    <w:rsid w:val="00742CB4"/>
    <w:rsid w:val="0078163A"/>
    <w:rsid w:val="007844C4"/>
    <w:rsid w:val="00793BD6"/>
    <w:rsid w:val="00794584"/>
    <w:rsid w:val="007A1FA2"/>
    <w:rsid w:val="007A2DCD"/>
    <w:rsid w:val="007D2AC9"/>
    <w:rsid w:val="007E11C1"/>
    <w:rsid w:val="007E44C6"/>
    <w:rsid w:val="007E69F3"/>
    <w:rsid w:val="00806E2E"/>
    <w:rsid w:val="00820887"/>
    <w:rsid w:val="00820E1B"/>
    <w:rsid w:val="00832D90"/>
    <w:rsid w:val="00833943"/>
    <w:rsid w:val="00835CFE"/>
    <w:rsid w:val="00855A63"/>
    <w:rsid w:val="0086583D"/>
    <w:rsid w:val="0087169C"/>
    <w:rsid w:val="00882E6E"/>
    <w:rsid w:val="00883281"/>
    <w:rsid w:val="0088562E"/>
    <w:rsid w:val="00892578"/>
    <w:rsid w:val="008A202D"/>
    <w:rsid w:val="008D4894"/>
    <w:rsid w:val="008D6DD6"/>
    <w:rsid w:val="008E1844"/>
    <w:rsid w:val="008E79A7"/>
    <w:rsid w:val="008F2AC1"/>
    <w:rsid w:val="008F6F21"/>
    <w:rsid w:val="009075A7"/>
    <w:rsid w:val="0091714F"/>
    <w:rsid w:val="009752A7"/>
    <w:rsid w:val="0098368D"/>
    <w:rsid w:val="009843D7"/>
    <w:rsid w:val="009A219F"/>
    <w:rsid w:val="009A5EEC"/>
    <w:rsid w:val="009B1533"/>
    <w:rsid w:val="009C185D"/>
    <w:rsid w:val="009C1A85"/>
    <w:rsid w:val="009C2CC0"/>
    <w:rsid w:val="009D6EE0"/>
    <w:rsid w:val="009E21E2"/>
    <w:rsid w:val="009E509A"/>
    <w:rsid w:val="009E7E4E"/>
    <w:rsid w:val="009F0C73"/>
    <w:rsid w:val="00A14398"/>
    <w:rsid w:val="00A2081B"/>
    <w:rsid w:val="00A36AB5"/>
    <w:rsid w:val="00A40213"/>
    <w:rsid w:val="00A417F8"/>
    <w:rsid w:val="00A440F2"/>
    <w:rsid w:val="00A47AF5"/>
    <w:rsid w:val="00A51902"/>
    <w:rsid w:val="00A55C9A"/>
    <w:rsid w:val="00A56B79"/>
    <w:rsid w:val="00A93ECC"/>
    <w:rsid w:val="00AA69D0"/>
    <w:rsid w:val="00AB137A"/>
    <w:rsid w:val="00AD47EE"/>
    <w:rsid w:val="00AE15F2"/>
    <w:rsid w:val="00AE786F"/>
    <w:rsid w:val="00AF5233"/>
    <w:rsid w:val="00B00401"/>
    <w:rsid w:val="00B00C2B"/>
    <w:rsid w:val="00B056FD"/>
    <w:rsid w:val="00B11236"/>
    <w:rsid w:val="00B20006"/>
    <w:rsid w:val="00B36600"/>
    <w:rsid w:val="00B463F3"/>
    <w:rsid w:val="00B5429C"/>
    <w:rsid w:val="00B55412"/>
    <w:rsid w:val="00B67422"/>
    <w:rsid w:val="00B67426"/>
    <w:rsid w:val="00B676BB"/>
    <w:rsid w:val="00B67747"/>
    <w:rsid w:val="00B71399"/>
    <w:rsid w:val="00BB0735"/>
    <w:rsid w:val="00BB6D80"/>
    <w:rsid w:val="00BD232A"/>
    <w:rsid w:val="00BD3A6D"/>
    <w:rsid w:val="00BD6935"/>
    <w:rsid w:val="00BF1870"/>
    <w:rsid w:val="00C15241"/>
    <w:rsid w:val="00C1574F"/>
    <w:rsid w:val="00C202AC"/>
    <w:rsid w:val="00C235E2"/>
    <w:rsid w:val="00C37449"/>
    <w:rsid w:val="00C458B0"/>
    <w:rsid w:val="00C47CC5"/>
    <w:rsid w:val="00C5053B"/>
    <w:rsid w:val="00C54BA4"/>
    <w:rsid w:val="00C811E8"/>
    <w:rsid w:val="00C82823"/>
    <w:rsid w:val="00CA02B2"/>
    <w:rsid w:val="00CA11D3"/>
    <w:rsid w:val="00CA2C96"/>
    <w:rsid w:val="00CD05DA"/>
    <w:rsid w:val="00CD5E35"/>
    <w:rsid w:val="00CF03F0"/>
    <w:rsid w:val="00CF4697"/>
    <w:rsid w:val="00D04344"/>
    <w:rsid w:val="00D06317"/>
    <w:rsid w:val="00D22CF9"/>
    <w:rsid w:val="00D305C1"/>
    <w:rsid w:val="00D427E7"/>
    <w:rsid w:val="00D46CD2"/>
    <w:rsid w:val="00D62EB8"/>
    <w:rsid w:val="00D816FF"/>
    <w:rsid w:val="00D872AB"/>
    <w:rsid w:val="00DA3052"/>
    <w:rsid w:val="00DD4DE9"/>
    <w:rsid w:val="00DD5138"/>
    <w:rsid w:val="00DE13D4"/>
    <w:rsid w:val="00DF1C95"/>
    <w:rsid w:val="00DF4177"/>
    <w:rsid w:val="00DF4B6A"/>
    <w:rsid w:val="00E071A6"/>
    <w:rsid w:val="00E244AF"/>
    <w:rsid w:val="00E2788F"/>
    <w:rsid w:val="00E37A63"/>
    <w:rsid w:val="00E468AE"/>
    <w:rsid w:val="00E52F76"/>
    <w:rsid w:val="00E75770"/>
    <w:rsid w:val="00E75C0A"/>
    <w:rsid w:val="00E81FD1"/>
    <w:rsid w:val="00E979F7"/>
    <w:rsid w:val="00EB0126"/>
    <w:rsid w:val="00EB056C"/>
    <w:rsid w:val="00EC1290"/>
    <w:rsid w:val="00EC1F61"/>
    <w:rsid w:val="00ED4F4F"/>
    <w:rsid w:val="00EF7D86"/>
    <w:rsid w:val="00F263B8"/>
    <w:rsid w:val="00F3070F"/>
    <w:rsid w:val="00F35649"/>
    <w:rsid w:val="00F51951"/>
    <w:rsid w:val="00F51BD4"/>
    <w:rsid w:val="00F730ED"/>
    <w:rsid w:val="00F75507"/>
    <w:rsid w:val="00F903DE"/>
    <w:rsid w:val="00F90463"/>
    <w:rsid w:val="00FA2E15"/>
    <w:rsid w:val="00FA6B17"/>
    <w:rsid w:val="00FE1655"/>
    <w:rsid w:val="00FE3448"/>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paragraph" w:styleId="Heading4">
    <w:name w:val="heading 4"/>
    <w:basedOn w:val="Normal"/>
    <w:next w:val="Normal"/>
    <w:link w:val="Heading4Char"/>
    <w:uiPriority w:val="9"/>
    <w:semiHidden/>
    <w:qFormat/>
    <w:rsid w:val="005C7150"/>
    <w:pPr>
      <w:keepNext/>
      <w:keepLines/>
      <w:spacing w:before="40" w:after="0"/>
      <w:outlineLvl w:val="3"/>
    </w:pPr>
    <w:rPr>
      <w:rFonts w:asciiTheme="majorHAnsi" w:eastAsiaTheme="majorEastAsia" w:hAnsiTheme="majorHAnsi" w:cstheme="majorBidi"/>
      <w:i/>
      <w:iCs/>
      <w:color w:val="0940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autoRedefine/>
    <w:uiPriority w:val="7"/>
    <w:qFormat/>
    <w:rsid w:val="0041725D"/>
    <w:pPr>
      <w:widowControl w:val="0"/>
      <w:autoSpaceDE w:val="0"/>
      <w:autoSpaceDN w:val="0"/>
      <w:spacing w:before="7" w:line="269" w:lineRule="auto"/>
      <w:ind w:left="14" w:right="-14"/>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41725D"/>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053765"/>
    <w:pPr>
      <w:spacing w:after="200" w:line="276" w:lineRule="auto"/>
      <w:ind w:left="720"/>
      <w:contextualSpacing/>
    </w:pPr>
    <w:rPr>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character" w:styleId="UnresolvedMention">
    <w:name w:val="Unresolved Mention"/>
    <w:basedOn w:val="DefaultParagraphFont"/>
    <w:uiPriority w:val="99"/>
    <w:semiHidden/>
    <w:unhideWhenUsed/>
    <w:rsid w:val="000172C3"/>
    <w:rPr>
      <w:color w:val="605E5C"/>
      <w:shd w:val="clear" w:color="auto" w:fill="E1DFDD"/>
    </w:rPr>
  </w:style>
  <w:style w:type="character" w:styleId="FollowedHyperlink">
    <w:name w:val="FollowedHyperlink"/>
    <w:basedOn w:val="DefaultParagraphFont"/>
    <w:uiPriority w:val="99"/>
    <w:semiHidden/>
    <w:rsid w:val="00BD6935"/>
    <w:rPr>
      <w:color w:val="B26B02" w:themeColor="followedHyperlink"/>
      <w:u w:val="single"/>
    </w:rPr>
  </w:style>
  <w:style w:type="character" w:customStyle="1" w:styleId="Heading4Char">
    <w:name w:val="Heading 4 Char"/>
    <w:basedOn w:val="DefaultParagraphFont"/>
    <w:link w:val="Heading4"/>
    <w:uiPriority w:val="9"/>
    <w:semiHidden/>
    <w:rsid w:val="005C7150"/>
    <w:rPr>
      <w:rFonts w:asciiTheme="majorHAnsi" w:eastAsiaTheme="majorEastAsia" w:hAnsiTheme="majorHAnsi" w:cstheme="majorBidi"/>
      <w:i/>
      <w:iCs/>
      <w:color w:val="094055" w:themeColor="accent1" w:themeShade="BF"/>
      <w:sz w:val="20"/>
    </w:rPr>
  </w:style>
  <w:style w:type="character" w:styleId="Strong">
    <w:name w:val="Strong"/>
    <w:basedOn w:val="DefaultParagraphFont"/>
    <w:uiPriority w:val="22"/>
    <w:qFormat/>
    <w:rsid w:val="00534E1D"/>
    <w:rPr>
      <w:b/>
      <w:bCs/>
    </w:rPr>
  </w:style>
  <w:style w:type="table" w:styleId="LightList-Accent3">
    <w:name w:val="Light List Accent 3"/>
    <w:basedOn w:val="TableNormal"/>
    <w:uiPriority w:val="61"/>
    <w:rsid w:val="003210C7"/>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sidRPr="009578FF">
            <w:t>UPCOMING</w:t>
          </w:r>
          <w:r>
            <w:t xml:space="preserve"> </w:t>
          </w:r>
          <w:r w:rsidRPr="009578FF">
            <w:t>EVENTS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sidRPr="00094E8D">
            <w:rPr>
              <w:rStyle w:val="PlaceholderText"/>
            </w:rPr>
            <w:t>Click here to enter text.</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sidRPr="00094E8D">
            <w:rPr>
              <w:rStyle w:val="PlaceholderText"/>
            </w:rPr>
            <w:t>Click here to enter text.</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AkzidenzGroteskBE-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54736B"/>
    <w:rsid w:val="00725E3D"/>
    <w:rsid w:val="009D04E1"/>
    <w:rsid w:val="009F1B4B"/>
    <w:rsid w:val="00A20D2B"/>
    <w:rsid w:val="00BD06C3"/>
    <w:rsid w:val="00D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2">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Props1.xml><?xml version="1.0" encoding="utf-8"?>
<ds:datastoreItem xmlns:ds="http://schemas.openxmlformats.org/officeDocument/2006/customXml" ds:itemID="{E7B62E9E-75A6-4836-962A-EF08FDD30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 ds:uri="http://schemas.microsoft.com/sharepoint/v3"/>
    <ds:schemaRef ds:uri="5e639225-d472-42e6-928f-095886cc035f"/>
    <ds:schemaRef ds:uri="54fbc30f-95dc-44dd-b098-5b77f5028df9"/>
    <ds:schemaRef ds:uri="82ea2e54-d88c-4c72-a54d-c5b9648f3098"/>
    <ds:schemaRef ds:uri="00c171b1-1f85-462d-9d77-e7cf500560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5762</Characters>
  <Application>Microsoft Office Word</Application>
  <DocSecurity>0</DocSecurity>
  <Lines>320</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2024-06-27T15:46:00Z</dcterms:created>
  <dcterms:modified xsi:type="dcterms:W3CDTF">2024-07-26T17:52:00Z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