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FB01ED" w14:paraId="1A1BA359" w14:textId="77777777" w:rsidTr="002366CD">
        <w:trPr>
          <w:trHeight w:val="454"/>
        </w:trPr>
        <w:tc>
          <w:tcPr>
            <w:tcW w:w="2347" w:type="dxa"/>
            <w:gridSpan w:val="2"/>
            <w:vAlign w:val="center"/>
          </w:tcPr>
          <w:p w14:paraId="01619DCE" w14:textId="34DFB07F" w:rsidR="006C30F5" w:rsidRPr="00FB01ED" w:rsidRDefault="006C30F5" w:rsidP="00F263B8">
            <w:pPr>
              <w:pStyle w:val="Info"/>
              <w:rPr>
                <w:rFonts w:ascii="Arial" w:hAnsi="Arial"/>
              </w:rPr>
            </w:pPr>
          </w:p>
        </w:tc>
        <w:tc>
          <w:tcPr>
            <w:tcW w:w="6368" w:type="dxa"/>
            <w:gridSpan w:val="7"/>
            <w:shd w:val="clear" w:color="auto" w:fill="A9D7B6" w:themeFill="accent5" w:themeFillTint="66"/>
          </w:tcPr>
          <w:p w14:paraId="55B7DB51" w14:textId="0F48A242" w:rsidR="006C30F5" w:rsidRPr="00FB01ED" w:rsidRDefault="002366CD" w:rsidP="00F263B8">
            <w:pPr>
              <w:pStyle w:val="Heading2"/>
              <w:bidi/>
              <w:rPr>
                <w:rFonts w:ascii="Arial" w:hAnsi="Arial" w:cs="Arial"/>
                <w:spacing w:val="0"/>
              </w:rPr>
            </w:pPr>
            <w:r w:rsidRPr="00FB01ED">
              <w:rPr>
                <w:rFonts w:ascii="Arial" w:hAnsi="Arial" w:cs="Arial"/>
                <w:color w:val="000000" w:themeColor="text1"/>
                <w:spacing w:val="0"/>
                <w:rtl/>
              </w:rPr>
              <w:t xml:space="preserve">الصف التاسع | طبعة الخريف </w:t>
            </w:r>
          </w:p>
        </w:tc>
        <w:tc>
          <w:tcPr>
            <w:tcW w:w="2085" w:type="dxa"/>
            <w:gridSpan w:val="2"/>
            <w:vAlign w:val="center"/>
          </w:tcPr>
          <w:p w14:paraId="09659BEE" w14:textId="2943D89A" w:rsidR="006C30F5" w:rsidRPr="00FB01ED" w:rsidRDefault="006C30F5" w:rsidP="00F263B8">
            <w:pPr>
              <w:rPr>
                <w:rFonts w:ascii="Arial" w:hAnsi="Arial"/>
              </w:rPr>
            </w:pPr>
          </w:p>
        </w:tc>
      </w:tr>
      <w:tr w:rsidR="006C30F5" w:rsidRPr="00FB01ED" w14:paraId="4359D7EA" w14:textId="77777777" w:rsidTr="00B056FD">
        <w:trPr>
          <w:trHeight w:val="288"/>
        </w:trPr>
        <w:tc>
          <w:tcPr>
            <w:tcW w:w="10800" w:type="dxa"/>
            <w:gridSpan w:val="11"/>
          </w:tcPr>
          <w:p w14:paraId="23F9DB2B" w14:textId="0482B8CE" w:rsidR="006C30F5" w:rsidRPr="00FB01ED" w:rsidRDefault="00DE0420" w:rsidP="00F263B8">
            <w:pPr>
              <w:rPr>
                <w:rFonts w:ascii="Arial" w:hAnsi="Arial"/>
                <w:sz w:val="10"/>
                <w:szCs w:val="10"/>
              </w:rPr>
            </w:pPr>
            <w:r w:rsidRPr="00FB01ED">
              <w:rPr>
                <w:rFonts w:ascii="Arial" w:hAnsi="Arial"/>
                <w:noProof/>
              </w:rPr>
              <w:drawing>
                <wp:anchor distT="0" distB="0" distL="114300" distR="114300" simplePos="0" relativeHeight="251671552" behindDoc="1" locked="0" layoutInCell="1" allowOverlap="1" wp14:anchorId="72A32EAE" wp14:editId="46340223">
                  <wp:simplePos x="0" y="0"/>
                  <wp:positionH relativeFrom="column">
                    <wp:posOffset>5767543</wp:posOffset>
                  </wp:positionH>
                  <wp:positionV relativeFrom="paragraph">
                    <wp:posOffset>-298684</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r>
      <w:tr w:rsidR="006C30F5" w:rsidRPr="00FB01ED" w14:paraId="178CAC26" w14:textId="77777777" w:rsidTr="00B056FD">
        <w:trPr>
          <w:trHeight w:val="864"/>
        </w:trPr>
        <w:tc>
          <w:tcPr>
            <w:tcW w:w="981" w:type="dxa"/>
            <w:vAlign w:val="center"/>
          </w:tcPr>
          <w:p w14:paraId="407B2EE0" w14:textId="6BD99ED7" w:rsidR="006C30F5" w:rsidRPr="00FB01ED" w:rsidRDefault="006C30F5" w:rsidP="00F263B8">
            <w:pPr>
              <w:rPr>
                <w:rFonts w:ascii="Arial" w:hAnsi="Arial"/>
              </w:rPr>
            </w:pPr>
          </w:p>
        </w:tc>
        <w:tc>
          <w:tcPr>
            <w:tcW w:w="8837" w:type="dxa"/>
            <w:gridSpan w:val="9"/>
            <w:vAlign w:val="center"/>
          </w:tcPr>
          <w:p w14:paraId="3D2C9234" w14:textId="0185DB52" w:rsidR="00F263B8" w:rsidRPr="00FB01ED" w:rsidRDefault="00F263B8" w:rsidP="00F263B8">
            <w:pPr>
              <w:pStyle w:val="Heading1"/>
              <w:bidi/>
              <w:rPr>
                <w:rFonts w:ascii="Arial" w:hAnsi="Arial"/>
              </w:rPr>
            </w:pPr>
            <w:r w:rsidRPr="00FB01ED">
              <w:rPr>
                <w:rFonts w:ascii="Arial" w:hAnsi="Arial"/>
                <w:rtl/>
              </w:rPr>
              <w:t>نموذج النشرة الإخبارية</w:t>
            </w:r>
          </w:p>
          <w:p w14:paraId="4C36BF4B" w14:textId="28B9F8AD" w:rsidR="006C30F5" w:rsidRPr="00FB01ED" w:rsidRDefault="00F263B8" w:rsidP="00221E59">
            <w:pPr>
              <w:pStyle w:val="Heading2"/>
              <w:bidi/>
              <w:spacing w:before="0"/>
              <w:rPr>
                <w:rFonts w:ascii="Arial" w:hAnsi="Arial" w:cs="Arial"/>
                <w:spacing w:val="0"/>
              </w:rPr>
            </w:pPr>
            <w:r w:rsidRPr="00FB01ED">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FB01ED" w:rsidRDefault="006C30F5" w:rsidP="00F263B8">
            <w:pPr>
              <w:rPr>
                <w:rFonts w:ascii="Arial" w:hAnsi="Arial"/>
              </w:rPr>
            </w:pPr>
          </w:p>
        </w:tc>
      </w:tr>
      <w:tr w:rsidR="006C30F5" w:rsidRPr="00FB01ED" w14:paraId="3A5CC13C" w14:textId="77777777" w:rsidTr="00035894">
        <w:tc>
          <w:tcPr>
            <w:tcW w:w="10800" w:type="dxa"/>
            <w:gridSpan w:val="11"/>
            <w:tcBorders>
              <w:bottom w:val="single" w:sz="18" w:space="0" w:color="auto"/>
            </w:tcBorders>
          </w:tcPr>
          <w:p w14:paraId="3B36A4CB" w14:textId="77777777" w:rsidR="006C30F5" w:rsidRPr="00FB01ED" w:rsidRDefault="006C30F5" w:rsidP="00F263B8">
            <w:pPr>
              <w:rPr>
                <w:rFonts w:ascii="Arial" w:hAnsi="Arial"/>
                <w:sz w:val="16"/>
                <w:szCs w:val="16"/>
              </w:rPr>
            </w:pPr>
          </w:p>
        </w:tc>
      </w:tr>
      <w:tr w:rsidR="00221E59" w:rsidRPr="00FB01ED" w14:paraId="0CE963F1" w14:textId="77777777" w:rsidTr="00035894">
        <w:tc>
          <w:tcPr>
            <w:tcW w:w="10800" w:type="dxa"/>
            <w:gridSpan w:val="11"/>
            <w:tcBorders>
              <w:top w:val="single" w:sz="18" w:space="0" w:color="auto"/>
            </w:tcBorders>
            <w:vAlign w:val="center"/>
          </w:tcPr>
          <w:p w14:paraId="3E4C3711" w14:textId="4B3A8E12" w:rsidR="00221E59" w:rsidRPr="00FB01ED" w:rsidRDefault="00221E59" w:rsidP="00F263B8">
            <w:pPr>
              <w:pStyle w:val="Info"/>
              <w:jc w:val="right"/>
              <w:rPr>
                <w:rFonts w:ascii="Arial" w:hAnsi="Arial"/>
                <w:i/>
                <w:iCs/>
                <w:color w:val="000000" w:themeColor="text1"/>
                <w:sz w:val="18"/>
              </w:rPr>
            </w:pPr>
            <w:r w:rsidRPr="00FB01ED">
              <w:rPr>
                <w:rFonts w:ascii="Arial" w:hAnsi="Arial"/>
                <w:i/>
                <w:iCs/>
                <w:color w:val="C00000"/>
                <w:sz w:val="18"/>
              </w:rPr>
              <w:t>Replace with School Contact Info</w:t>
            </w:r>
          </w:p>
        </w:tc>
      </w:tr>
      <w:tr w:rsidR="004B1CE7" w:rsidRPr="00FB01ED" w14:paraId="51EF200A" w14:textId="77777777" w:rsidTr="00035894">
        <w:trPr>
          <w:trHeight w:val="144"/>
        </w:trPr>
        <w:tc>
          <w:tcPr>
            <w:tcW w:w="10800" w:type="dxa"/>
            <w:gridSpan w:val="11"/>
          </w:tcPr>
          <w:p w14:paraId="58125260" w14:textId="77777777" w:rsidR="004B1CE7" w:rsidRPr="00FB01ED" w:rsidRDefault="004B1CE7" w:rsidP="00F263B8">
            <w:pPr>
              <w:rPr>
                <w:rFonts w:ascii="Arial" w:hAnsi="Arial"/>
                <w:sz w:val="16"/>
                <w:szCs w:val="16"/>
              </w:rPr>
            </w:pPr>
          </w:p>
        </w:tc>
      </w:tr>
      <w:tr w:rsidR="00D46CD2" w:rsidRPr="00FB01ED" w14:paraId="55E2CE09" w14:textId="77777777" w:rsidTr="00035894">
        <w:trPr>
          <w:trHeight w:val="5353"/>
        </w:trPr>
        <w:tc>
          <w:tcPr>
            <w:tcW w:w="3231" w:type="dxa"/>
            <w:gridSpan w:val="3"/>
            <w:vMerge w:val="restart"/>
          </w:tcPr>
          <w:p w14:paraId="4544B1B5" w14:textId="3C98F194" w:rsidR="006C3FA7" w:rsidRPr="00FB01ED" w:rsidRDefault="009843D7" w:rsidP="000D2908">
            <w:pPr>
              <w:pStyle w:val="Titlenormal"/>
              <w:bidi/>
            </w:pPr>
            <w:r w:rsidRPr="00FB01ED">
              <w:rPr>
                <w:rtl/>
              </w:rPr>
              <w:t>لماذا يجب مواصلة التعليم بعد المدرسة الثانوية؟</w:t>
            </w:r>
          </w:p>
          <w:p w14:paraId="1EE335CF" w14:textId="3D1FF100" w:rsidR="009843D7" w:rsidRPr="00FB01ED" w:rsidRDefault="009843D7" w:rsidP="002C3A77">
            <w:pPr>
              <w:pStyle w:val="TextBody"/>
              <w:rPr>
                <w:rFonts w:ascii="Arial" w:hAnsi="Arial"/>
              </w:rPr>
            </w:pPr>
            <w:r w:rsidRPr="00FB01ED">
              <w:rPr>
                <w:rStyle w:val="QuotenameChar"/>
                <w:rFonts w:ascii="Arial" w:hAnsi="Arial" w:cs="Arial"/>
                <w:b/>
                <w:bCs/>
                <w:rtl/>
              </w:rPr>
              <w:t>الخيارات!</w:t>
            </w:r>
            <w:r w:rsidRPr="00FB01ED">
              <w:rPr>
                <w:rFonts w:ascii="Arial" w:hAnsi="Arial"/>
                <w:rtl/>
              </w:rPr>
              <w:t xml:space="preserve"> يتوفر أمام الطلاب العديد من الخيارات بعد التخرج من المدرسة الثانوية، مثل التدريبات المهنية، وبرامج التدريب في موقع العمل، والشهادات الجامعية المجتمعية، والدرجات العلمية التي تبلغ مدة الدراسة للحصول عليها عامين، والدرجات العلمية التي تبلغ مدة الدراسة للحصول عليها أربعة أعوام، والمزيد. </w:t>
            </w:r>
          </w:p>
          <w:p w14:paraId="05AF5C0B" w14:textId="24880014" w:rsidR="009843D7" w:rsidRPr="00FB01ED" w:rsidRDefault="009843D7" w:rsidP="002C3A77">
            <w:pPr>
              <w:pStyle w:val="TextBody"/>
              <w:rPr>
                <w:rFonts w:ascii="Arial" w:hAnsi="Arial"/>
              </w:rPr>
            </w:pPr>
            <w:r w:rsidRPr="00FB01ED">
              <w:rPr>
                <w:rStyle w:val="QuotenameChar"/>
                <w:rFonts w:ascii="Arial" w:hAnsi="Arial" w:cs="Arial"/>
                <w:b/>
                <w:bCs/>
                <w:rtl/>
              </w:rPr>
              <w:t>تجارب وأشخاص وأماكن جديدة</w:t>
            </w:r>
            <w:r w:rsidR="009B1533" w:rsidRPr="00FB01ED">
              <w:rPr>
                <w:rStyle w:val="QuotenameChar"/>
                <w:rFonts w:ascii="Arial" w:hAnsi="Arial" w:cs="Arial"/>
                <w:rtl/>
              </w:rPr>
              <w:t>!</w:t>
            </w:r>
            <w:r w:rsidRPr="00FB01ED">
              <w:rPr>
                <w:rFonts w:ascii="Arial" w:hAnsi="Arial"/>
                <w:rtl/>
              </w:rPr>
              <w:t xml:space="preserve"> سواء التحق ولدك المراهق بكلية مجتمعية قريبة، أو بمدرسة في الولاية على بُعد بضع ساعات، أو بمدرسة خاصة في ولاية أخرى، فإنه يمكنه مقابلة أشخاص جدد ودراسة المواد التي تستحوذ على اهتمامه.</w:t>
            </w:r>
          </w:p>
          <w:p w14:paraId="2199AAF8" w14:textId="74BBB762" w:rsidR="009843D7" w:rsidRPr="00FB01ED" w:rsidRDefault="009843D7" w:rsidP="002C3A77">
            <w:pPr>
              <w:pStyle w:val="TextBody"/>
              <w:rPr>
                <w:rFonts w:ascii="Arial" w:hAnsi="Arial"/>
              </w:rPr>
            </w:pPr>
            <w:r w:rsidRPr="00FB01ED">
              <w:rPr>
                <w:rStyle w:val="QuotenameChar"/>
                <w:rFonts w:ascii="Arial" w:hAnsi="Arial" w:cs="Arial"/>
                <w:b/>
                <w:bCs/>
                <w:rtl/>
              </w:rPr>
              <w:t>المال. التعليم يؤتي ثماره ماليًا!</w:t>
            </w:r>
            <w:r w:rsidRPr="00FB01ED">
              <w:rPr>
                <w:rFonts w:ascii="Arial" w:hAnsi="Arial"/>
                <w:rtl/>
              </w:rPr>
              <w:t xml:space="preserve"> يحصل خريجو الكليات على أموال كثيرة بنسبة 60 في المائة مقارنةً بخريجي المدارس الثانوية، ويحصل هؤلاء الحاصلون على درجات متقدمة على أموال كثيرة تتراوح بين ضعفين وثلاثة أضعاف. من المرجح أيضًا أن تقدم الوظائف التي تتطلب درجة جامعية استحقاقات وخططًا</w:t>
            </w:r>
            <w:r w:rsidR="002C3A77" w:rsidRPr="00FB01ED">
              <w:rPr>
                <w:rFonts w:ascii="Arial" w:hAnsi="Arial"/>
                <w:rtl/>
              </w:rPr>
              <w:t> </w:t>
            </w:r>
            <w:r w:rsidRPr="00FB01ED">
              <w:rPr>
                <w:rFonts w:ascii="Arial" w:hAnsi="Arial"/>
                <w:rtl/>
              </w:rPr>
              <w:t xml:space="preserve">للتقاعد. </w:t>
            </w:r>
          </w:p>
          <w:p w14:paraId="0EA94508" w14:textId="67770C85" w:rsidR="009843D7" w:rsidRPr="00FB01ED" w:rsidRDefault="009843D7" w:rsidP="002C3A77">
            <w:pPr>
              <w:pStyle w:val="TextBody"/>
              <w:rPr>
                <w:rFonts w:ascii="Arial" w:hAnsi="Arial"/>
              </w:rPr>
            </w:pPr>
            <w:r w:rsidRPr="00FB01ED">
              <w:rPr>
                <w:rStyle w:val="QuotenameChar"/>
                <w:rFonts w:ascii="Arial" w:hAnsi="Arial" w:cs="Arial"/>
                <w:b/>
                <w:bCs/>
                <w:rtl/>
              </w:rPr>
              <w:t>الاستقلالية</w:t>
            </w:r>
            <w:r w:rsidRPr="00FB01ED">
              <w:rPr>
                <w:rStyle w:val="QuotenameChar"/>
                <w:rFonts w:ascii="Arial" w:hAnsi="Arial" w:cs="Arial"/>
                <w:rtl/>
              </w:rPr>
              <w:t xml:space="preserve">. </w:t>
            </w:r>
            <w:r w:rsidRPr="00FB01ED">
              <w:rPr>
                <w:rFonts w:ascii="Arial" w:hAnsi="Arial"/>
                <w:rtl/>
              </w:rPr>
              <w:t>يتحكم الطلاب في المواد التي يرغبون في دراستها وكيفية قضاء وقتهم.</w:t>
            </w:r>
          </w:p>
          <w:p w14:paraId="75E4D39B" w14:textId="0D527DF5" w:rsidR="009843D7" w:rsidRPr="00FB01ED" w:rsidRDefault="009843D7" w:rsidP="002C3A77">
            <w:pPr>
              <w:pStyle w:val="TextBody"/>
              <w:rPr>
                <w:rFonts w:ascii="Arial" w:hAnsi="Arial"/>
              </w:rPr>
            </w:pPr>
            <w:r w:rsidRPr="00FB01ED">
              <w:rPr>
                <w:rStyle w:val="QuotenameChar"/>
                <w:rFonts w:ascii="Arial" w:hAnsi="Arial" w:cs="Arial"/>
                <w:b/>
                <w:bCs/>
                <w:rtl/>
              </w:rPr>
              <w:t>اكتشاف الشغف</w:t>
            </w:r>
            <w:r w:rsidRPr="00FB01ED">
              <w:rPr>
                <w:rStyle w:val="QuotenameChar"/>
                <w:rFonts w:ascii="Arial" w:hAnsi="Arial" w:cs="Arial"/>
                <w:rtl/>
              </w:rPr>
              <w:t>.</w:t>
            </w:r>
            <w:r w:rsidRPr="00FB01ED">
              <w:rPr>
                <w:rFonts w:ascii="Arial" w:hAnsi="Arial"/>
                <w:rtl/>
              </w:rPr>
              <w:t xml:space="preserve"> يمكن للطلاب المشاركة في أنشطة الحرم المدرسي من خلال نوادي الطلاب، والرياضات، والخدمة المجتمعية. </w:t>
            </w:r>
          </w:p>
          <w:p w14:paraId="3C9107E7" w14:textId="09B29AD5" w:rsidR="000172C3" w:rsidRPr="00FB01ED" w:rsidRDefault="009843D7" w:rsidP="002C3A77">
            <w:pPr>
              <w:pStyle w:val="TextBody"/>
              <w:rPr>
                <w:rFonts w:ascii="Arial" w:hAnsi="Arial"/>
              </w:rPr>
            </w:pPr>
            <w:r w:rsidRPr="00FB01ED">
              <w:rPr>
                <w:rStyle w:val="QuotenameChar"/>
                <w:rFonts w:ascii="Arial" w:hAnsi="Arial" w:cs="Arial"/>
                <w:b/>
                <w:bCs/>
                <w:rtl/>
              </w:rPr>
              <w:t>الأمان والرضا الوظيفيان.</w:t>
            </w:r>
            <w:r w:rsidRPr="00FB01ED">
              <w:rPr>
                <w:rFonts w:ascii="Arial" w:hAnsi="Arial"/>
                <w:rtl/>
              </w:rPr>
              <w:t xml:space="preserve"> من المرجح تعيين الأفراد الحاصلين على شهادات جامعية في وظائف واستمرارهم فيها، وتكون معدلات البطالة لديهم أقل مقارنةً بأولئك الحاصلين على شهادة الثانوية العامة فقط. وبالإضافة إلى ذلك، يمنح الحصول على شهادة جامعية الأفراد مزيدًا من الوظائف للاختيار من بينها، ويتيح لهم فرصة اختيار مسار مهني جيد وهادف.</w:t>
            </w:r>
          </w:p>
        </w:tc>
        <w:tc>
          <w:tcPr>
            <w:tcW w:w="313" w:type="dxa"/>
            <w:vMerge w:val="restart"/>
            <w:tcBorders>
              <w:right w:val="single" w:sz="18" w:space="0" w:color="auto"/>
            </w:tcBorders>
          </w:tcPr>
          <w:p w14:paraId="22E8ECCE" w14:textId="20EADE00" w:rsidR="00D46CD2" w:rsidRPr="00FB01ED" w:rsidRDefault="00D46CD2" w:rsidP="002C3A77">
            <w:pPr>
              <w:pStyle w:val="TextBody"/>
              <w:rPr>
                <w:rFonts w:ascii="Arial" w:hAnsi="Arial"/>
              </w:rPr>
            </w:pPr>
          </w:p>
        </w:tc>
        <w:tc>
          <w:tcPr>
            <w:tcW w:w="284" w:type="dxa"/>
            <w:vMerge w:val="restart"/>
            <w:tcBorders>
              <w:left w:val="single" w:sz="18" w:space="0" w:color="auto"/>
            </w:tcBorders>
          </w:tcPr>
          <w:p w14:paraId="5CD1640A" w14:textId="77777777" w:rsidR="00D46CD2" w:rsidRPr="00FB01ED" w:rsidRDefault="00D46CD2" w:rsidP="002C3A77">
            <w:pPr>
              <w:pStyle w:val="TextBody"/>
              <w:rPr>
                <w:rFonts w:ascii="Arial" w:hAnsi="Arial"/>
              </w:rPr>
            </w:pPr>
          </w:p>
        </w:tc>
        <w:tc>
          <w:tcPr>
            <w:tcW w:w="3372" w:type="dxa"/>
            <w:tcBorders>
              <w:bottom w:val="single" w:sz="18" w:space="0" w:color="auto"/>
            </w:tcBorders>
          </w:tcPr>
          <w:p w14:paraId="0E0AF052" w14:textId="278DE1C7" w:rsidR="00B11236" w:rsidRPr="00FB01ED" w:rsidRDefault="00B11236" w:rsidP="00B11236">
            <w:pPr>
              <w:pStyle w:val="Titlenormal"/>
              <w:bidi/>
              <w:rPr>
                <w:rFonts w:ascii="Arial" w:hAnsi="Arial"/>
              </w:rPr>
            </w:pPr>
            <w:r w:rsidRPr="00FB01ED">
              <w:rPr>
                <w:rFonts w:ascii="Arial" w:hAnsi="Arial"/>
                <w:rtl/>
              </w:rPr>
              <w:t>الصف التاسع مهم</w:t>
            </w:r>
          </w:p>
          <w:p w14:paraId="5BDC9C37" w14:textId="2E305872" w:rsidR="00B11236" w:rsidRPr="00FB01ED" w:rsidRDefault="00B11236" w:rsidP="002C3A77">
            <w:pPr>
              <w:pStyle w:val="TextBody"/>
              <w:rPr>
                <w:rFonts w:ascii="Arial" w:hAnsi="Arial"/>
              </w:rPr>
            </w:pPr>
            <w:r w:rsidRPr="00FB01ED">
              <w:rPr>
                <w:rFonts w:ascii="Arial" w:hAnsi="Arial"/>
                <w:rtl/>
              </w:rPr>
              <w:t xml:space="preserve">يُعد الصف التاسع عامًا فارقًا للطلاب على المستوى الأكاديمي والاجتماعي على حد سواء، تُعد السنة الأولى مهمة في تحديد إذا كان الطالب سينقطع الطالب عن الدراسة أو سيواصل تعليمه. من الممكن أن يكون الانتقال من المدرسة الإعدادية صعبًا حيث يدرس الطلاب مقررات أكثر تعقيدًا ذات متطلبات أعلى، ويواجهون ضغوطًا اجتماعية جديدة، وتغيرات في مجموعات الأصدقاء، بالإضافة إلى رغبتهم في تأكيد استقلاليتهم وبناء شخصيتهم المستقلة. </w:t>
            </w:r>
            <w:r w:rsidRPr="00FB01ED">
              <w:rPr>
                <w:rFonts w:ascii="Arial" w:hAnsi="Arial"/>
                <w:rtl/>
              </w:rPr>
              <w:br/>
              <w:t xml:space="preserve">تُعد المدرسة الثانوية بيئة جديدة تتمتع فيها بمزيد من الحرية وتؤدي مزيدًا من الواجبات المنزلية. من غير الشائع رؤية انخفاض في الدرجات. يمكن أن تزيد أيضًا احتمالية اكتساب عادات سيئة، مثل التغيب عن الفصل لا سيما إذا كان الطالب يواجه صعوبات. </w:t>
            </w:r>
          </w:p>
          <w:p w14:paraId="1DC9624E" w14:textId="7A147054" w:rsidR="00B11236" w:rsidRPr="00FB01ED" w:rsidRDefault="00B11236" w:rsidP="002C3A77">
            <w:pPr>
              <w:pStyle w:val="TextBody"/>
              <w:rPr>
                <w:rFonts w:ascii="Arial" w:hAnsi="Arial"/>
              </w:rPr>
            </w:pPr>
            <w:r w:rsidRPr="00FB01ED">
              <w:rPr>
                <w:rFonts w:ascii="Arial" w:hAnsi="Arial"/>
                <w:rtl/>
              </w:rPr>
              <w:t>هناك ثلاثة مؤشرات يُعتقد أنها أكثر العلامات دقة في التنبؤ باحتمالية الانقطاع عن الدراسة أو إكمالها وهي الحضور والسلوك والأداء الدراسي.</w:t>
            </w:r>
          </w:p>
          <w:p w14:paraId="67F7BF3A" w14:textId="551E12F7" w:rsidR="00C1574F" w:rsidRPr="00FB01ED" w:rsidRDefault="00C1574F" w:rsidP="002C3A77">
            <w:pPr>
              <w:pStyle w:val="TextBody"/>
              <w:rPr>
                <w:rFonts w:ascii="Arial" w:hAnsi="Arial"/>
              </w:rPr>
            </w:pPr>
          </w:p>
        </w:tc>
        <w:tc>
          <w:tcPr>
            <w:tcW w:w="3600" w:type="dxa"/>
            <w:gridSpan w:val="5"/>
          </w:tcPr>
          <w:p w14:paraId="013E61DD" w14:textId="3819341C" w:rsidR="00B11236" w:rsidRPr="00FB01ED" w:rsidRDefault="00B11236" w:rsidP="002C3A77">
            <w:pPr>
              <w:pStyle w:val="TextBody"/>
              <w:rPr>
                <w:rFonts w:ascii="Arial" w:hAnsi="Arial"/>
              </w:rPr>
            </w:pPr>
            <w:r w:rsidRPr="00FB01ED">
              <w:rPr>
                <w:rFonts w:ascii="Arial" w:hAnsi="Arial"/>
                <w:rtl/>
              </w:rPr>
              <w:t>يمثل عدد حالات الغياب خلال الـ 30 يومًا الأولى أهم عوامل الخطر المرتبطة بالرسوب في الصف التاسع. ويدعو الغياب لنسبة تزيد عن عشرة في المائة إلى القلق. يسير طلاب السنة الأولى في المدرسة الثانوية "على المسار الصحيح" في حالة إتمامهم خمس ساعات معتمدة دراسية على الأقل في العام كله وعدم تلقيهم أكثر من درجة F واحدة في كل فصل دراسي. تزيد احتمالية انقطاع الطلاب الذين يرسبون في أكثر من مقرر دراسي أساسي خلال السنة الأولى عن المدرسة الثانوية دون أن يتخرجوا.</w:t>
            </w:r>
          </w:p>
          <w:p w14:paraId="6A8044F8" w14:textId="7B57A7C2" w:rsidR="00AF5233" w:rsidRPr="00FB01ED" w:rsidRDefault="00B11236" w:rsidP="002C3A77">
            <w:pPr>
              <w:pStyle w:val="TextBody"/>
              <w:rPr>
                <w:rFonts w:ascii="Arial" w:hAnsi="Arial"/>
                <w:i/>
                <w:iCs/>
                <w:color w:val="BFBFBF" w:themeColor="background1" w:themeShade="BF"/>
              </w:rPr>
            </w:pPr>
            <w:r w:rsidRPr="00FB01ED">
              <w:rPr>
                <w:rFonts w:ascii="Arial" w:hAnsi="Arial"/>
                <w:rtl/>
              </w:rPr>
              <w:t>كيف حال ولدك؟ إن دعم ولدك المراهق خلال هذا العام المهم أمر بالغ الأهمية. شارك طرقًا للتغلب على مشاعر القلق التي تنتاب ولدك المراهق في بداية المدرسة الثانوية، مثل الذهاب إلى المدرسة (لن تتمكن من التعلم إذا تغيبت عن الفصل!)، وإشراكه في الأنشطة المدرسية والنوادي، وطلب المساعدة إذا كنت بحاجة إليها، ووجود طلاب أكبر سنًا وبالغين بمثابة مرشدين.</w:t>
            </w:r>
          </w:p>
        </w:tc>
      </w:tr>
      <w:tr w:rsidR="006C30F5" w:rsidRPr="00FB01ED" w14:paraId="0727042E" w14:textId="77777777" w:rsidTr="00035894">
        <w:trPr>
          <w:trHeight w:val="432"/>
        </w:trPr>
        <w:tc>
          <w:tcPr>
            <w:tcW w:w="3231" w:type="dxa"/>
            <w:gridSpan w:val="3"/>
            <w:vMerge/>
          </w:tcPr>
          <w:p w14:paraId="4BE4CE13" w14:textId="77777777" w:rsidR="006C30F5" w:rsidRPr="00FB01ED" w:rsidRDefault="006C30F5" w:rsidP="002C3A77">
            <w:pPr>
              <w:pStyle w:val="TextBody"/>
              <w:rPr>
                <w:rFonts w:ascii="Arial" w:hAnsi="Arial"/>
              </w:rPr>
            </w:pPr>
          </w:p>
        </w:tc>
        <w:tc>
          <w:tcPr>
            <w:tcW w:w="313" w:type="dxa"/>
            <w:vMerge/>
            <w:tcBorders>
              <w:right w:val="single" w:sz="18" w:space="0" w:color="auto"/>
            </w:tcBorders>
          </w:tcPr>
          <w:p w14:paraId="23C2818D" w14:textId="77777777" w:rsidR="006C30F5" w:rsidRPr="00FB01ED" w:rsidRDefault="006C30F5" w:rsidP="002C3A77">
            <w:pPr>
              <w:pStyle w:val="TextBody"/>
              <w:rPr>
                <w:rFonts w:ascii="Arial" w:hAnsi="Arial"/>
              </w:rPr>
            </w:pPr>
          </w:p>
        </w:tc>
        <w:tc>
          <w:tcPr>
            <w:tcW w:w="284" w:type="dxa"/>
            <w:vMerge/>
            <w:tcBorders>
              <w:left w:val="single" w:sz="18" w:space="0" w:color="auto"/>
            </w:tcBorders>
          </w:tcPr>
          <w:p w14:paraId="77F0BF1C" w14:textId="77777777" w:rsidR="006C30F5" w:rsidRPr="00FB01ED" w:rsidRDefault="006C30F5" w:rsidP="002C3A77">
            <w:pPr>
              <w:pStyle w:val="TextBody"/>
              <w:rPr>
                <w:rFonts w:ascii="Arial" w:hAnsi="Arial"/>
              </w:rPr>
            </w:pPr>
          </w:p>
        </w:tc>
        <w:tc>
          <w:tcPr>
            <w:tcW w:w="3372" w:type="dxa"/>
            <w:tcBorders>
              <w:top w:val="single" w:sz="18" w:space="0" w:color="auto"/>
            </w:tcBorders>
          </w:tcPr>
          <w:p w14:paraId="69E07A8C" w14:textId="77777777" w:rsidR="006C30F5" w:rsidRPr="00FB01ED" w:rsidRDefault="006C30F5" w:rsidP="002C3A77">
            <w:pPr>
              <w:pStyle w:val="TextBody"/>
              <w:rPr>
                <w:rFonts w:ascii="Arial" w:hAnsi="Arial"/>
              </w:rPr>
            </w:pPr>
          </w:p>
        </w:tc>
        <w:tc>
          <w:tcPr>
            <w:tcW w:w="270" w:type="dxa"/>
            <w:tcBorders>
              <w:top w:val="single" w:sz="18" w:space="0" w:color="auto"/>
            </w:tcBorders>
          </w:tcPr>
          <w:p w14:paraId="63CA43EB" w14:textId="77777777" w:rsidR="006C30F5" w:rsidRPr="00FB01ED" w:rsidRDefault="006C30F5" w:rsidP="002C3A77">
            <w:pPr>
              <w:pStyle w:val="TextBody"/>
              <w:rPr>
                <w:rFonts w:ascii="Arial" w:hAnsi="Arial"/>
              </w:rPr>
            </w:pPr>
          </w:p>
        </w:tc>
        <w:tc>
          <w:tcPr>
            <w:tcW w:w="270" w:type="dxa"/>
            <w:tcBorders>
              <w:top w:val="single" w:sz="18" w:space="0" w:color="auto"/>
            </w:tcBorders>
          </w:tcPr>
          <w:p w14:paraId="619C8043" w14:textId="77777777" w:rsidR="006C30F5" w:rsidRPr="00FB01ED" w:rsidRDefault="006C30F5" w:rsidP="002C3A77">
            <w:pPr>
              <w:pStyle w:val="TextBody"/>
              <w:rPr>
                <w:rFonts w:ascii="Arial" w:hAnsi="Arial"/>
              </w:rPr>
            </w:pPr>
          </w:p>
        </w:tc>
        <w:tc>
          <w:tcPr>
            <w:tcW w:w="3060" w:type="dxa"/>
            <w:gridSpan w:val="3"/>
            <w:tcBorders>
              <w:top w:val="single" w:sz="18" w:space="0" w:color="auto"/>
            </w:tcBorders>
          </w:tcPr>
          <w:p w14:paraId="4BF167C6" w14:textId="77777777" w:rsidR="006C30F5" w:rsidRPr="00FB01ED" w:rsidRDefault="006C30F5" w:rsidP="002C3A77">
            <w:pPr>
              <w:pStyle w:val="TextBody"/>
              <w:rPr>
                <w:rFonts w:ascii="Arial" w:hAnsi="Arial"/>
              </w:rPr>
            </w:pPr>
          </w:p>
        </w:tc>
      </w:tr>
      <w:tr w:rsidR="006C30F5" w:rsidRPr="00FB01ED" w14:paraId="7B5B841B" w14:textId="77777777" w:rsidTr="00035894">
        <w:trPr>
          <w:trHeight w:val="4320"/>
        </w:trPr>
        <w:tc>
          <w:tcPr>
            <w:tcW w:w="3231" w:type="dxa"/>
            <w:gridSpan w:val="3"/>
            <w:vMerge/>
          </w:tcPr>
          <w:p w14:paraId="5144FECC" w14:textId="77777777" w:rsidR="006C30F5" w:rsidRPr="00FB01ED" w:rsidRDefault="006C30F5" w:rsidP="002C3A77">
            <w:pPr>
              <w:pStyle w:val="TextBody"/>
              <w:rPr>
                <w:rFonts w:ascii="Arial" w:hAnsi="Arial"/>
              </w:rPr>
            </w:pPr>
          </w:p>
        </w:tc>
        <w:tc>
          <w:tcPr>
            <w:tcW w:w="313" w:type="dxa"/>
            <w:vMerge/>
            <w:tcBorders>
              <w:right w:val="single" w:sz="18" w:space="0" w:color="auto"/>
            </w:tcBorders>
          </w:tcPr>
          <w:p w14:paraId="5EEFACED" w14:textId="77777777" w:rsidR="006C30F5" w:rsidRPr="00FB01ED" w:rsidRDefault="006C30F5" w:rsidP="002C3A77">
            <w:pPr>
              <w:pStyle w:val="TextBody"/>
              <w:rPr>
                <w:rFonts w:ascii="Arial" w:hAnsi="Arial"/>
              </w:rPr>
            </w:pPr>
          </w:p>
        </w:tc>
        <w:tc>
          <w:tcPr>
            <w:tcW w:w="284" w:type="dxa"/>
            <w:vMerge/>
            <w:tcBorders>
              <w:left w:val="single" w:sz="18" w:space="0" w:color="auto"/>
            </w:tcBorders>
          </w:tcPr>
          <w:p w14:paraId="2BC9F19E" w14:textId="77777777" w:rsidR="006C30F5" w:rsidRPr="00FB01ED" w:rsidRDefault="006C30F5" w:rsidP="002C3A77">
            <w:pPr>
              <w:pStyle w:val="TextBody"/>
              <w:rPr>
                <w:rFonts w:ascii="Arial" w:hAnsi="Arial"/>
              </w:rPr>
            </w:pPr>
          </w:p>
        </w:tc>
        <w:tc>
          <w:tcPr>
            <w:tcW w:w="3372" w:type="dxa"/>
          </w:tcPr>
          <w:p w14:paraId="05DBA5EC" w14:textId="53B27488" w:rsidR="006C30F5" w:rsidRPr="00FB01ED" w:rsidRDefault="00000000" w:rsidP="002C3A77">
            <w:pPr>
              <w:pStyle w:val="TextBody"/>
              <w:rPr>
                <w:rFonts w:ascii="Arial" w:hAnsi="Arial"/>
              </w:rPr>
            </w:pPr>
            <w:sdt>
              <w:sdtPr>
                <w:rPr>
                  <w:rStyle w:val="TitlenormalChar"/>
                  <w:rFonts w:ascii="Arial" w:hAnsi="Arial"/>
                  <w:rtl/>
                </w:rPr>
                <w:id w:val="-615903596"/>
                <w:placeholder>
                  <w:docPart w:val="FBC588EFD93C4E608E8EB98AD3F446E6"/>
                </w:placeholder>
                <w:temporary/>
                <w:showingPlcHdr/>
                <w15:appearance w15:val="hidden"/>
              </w:sdtPr>
              <w:sdtEndPr>
                <w:rPr>
                  <w:rStyle w:val="DefaultParagraphFont"/>
                  <w:b w:val="0"/>
                  <w:bCs w:val="0"/>
                  <w:color w:val="000000" w:themeColor="text1"/>
                  <w:sz w:val="20"/>
                  <w:szCs w:val="20"/>
                </w:rPr>
              </w:sdtEndPr>
              <w:sdtContent>
                <w:r w:rsidRPr="00FB01ED">
                  <w:rPr>
                    <w:rStyle w:val="TitlenormalChar"/>
                    <w:rFonts w:ascii="Arial" w:hAnsi="Arial"/>
                    <w:rtl/>
                  </w:rPr>
                  <w:t>الفعاليات القادمة</w:t>
                </w:r>
              </w:sdtContent>
            </w:sdt>
          </w:p>
          <w:p w14:paraId="347FA6EA" w14:textId="2D3E5DAA" w:rsidR="006C30F5" w:rsidRPr="00FB01ED" w:rsidRDefault="006C30F5" w:rsidP="002C3A77">
            <w:pPr>
              <w:pStyle w:val="TextBody"/>
              <w:rPr>
                <w:rFonts w:ascii="Arial" w:hAnsi="Arial"/>
              </w:rPr>
            </w:pPr>
          </w:p>
          <w:p w14:paraId="340D22C2" w14:textId="0CB9E823" w:rsidR="00FF5E20" w:rsidRPr="00FB01ED" w:rsidRDefault="00000000" w:rsidP="000D2908">
            <w:pPr>
              <w:pStyle w:val="TextBody"/>
              <w:rPr>
                <w:rFonts w:ascii="Arial" w:hAnsi="Arial"/>
                <w:color w:val="A6A6A6" w:themeColor="background1" w:themeShade="A6"/>
              </w:rPr>
            </w:pPr>
            <w:sdt>
              <w:sdtPr>
                <w:rPr>
                  <w:rFonts w:ascii="Arial" w:hAnsi="Arial"/>
                  <w:color w:val="C00000"/>
                  <w:rtl/>
                </w:rPr>
                <w:id w:val="-1628150936"/>
                <w:placeholder>
                  <w:docPart w:val="EA7A00A92EF74F2593D77E1A133A11C4"/>
                </w:placeholder>
              </w:sdtPr>
              <w:sdtContent>
                <w:sdt>
                  <w:sdtPr>
                    <w:rPr>
                      <w:rFonts w:ascii="Arial" w:hAnsi="Arial"/>
                      <w:color w:val="C00000"/>
                      <w:rtl/>
                    </w:rPr>
                    <w:id w:val="-1441836109"/>
                    <w:placeholder>
                      <w:docPart w:val="2DCAB4B9D01E4BC995A861E0057886C6"/>
                    </w:placeholder>
                  </w:sdtPr>
                  <w:sdtContent>
                    <w:sdt>
                      <w:sdtPr>
                        <w:rPr>
                          <w:rFonts w:ascii="Arial" w:hAnsi="Arial"/>
                          <w:color w:val="C00000"/>
                          <w:rtl/>
                        </w:rPr>
                        <w:id w:val="2022893207"/>
                        <w:placeholder>
                          <w:docPart w:val="B2EBD7BA2B1E4A0E8B32016484770F92"/>
                        </w:placeholder>
                      </w:sdtPr>
                      <w:sdtContent>
                        <w:r w:rsidR="000D2908" w:rsidRPr="000D2908">
                          <w:rPr>
                            <w:rFonts w:ascii="Arial" w:hAnsi="Arial"/>
                            <w:i/>
                            <w:iCs/>
                            <w:color w:val="C00000"/>
                          </w:rPr>
                          <w:t>Click here to enter text</w:t>
                        </w:r>
                        <w:r w:rsidR="000D2908" w:rsidRPr="001C52E3">
                          <w:rPr>
                            <w:rFonts w:ascii="Arial" w:hAnsi="Arial"/>
                            <w:i/>
                            <w:iCs/>
                            <w:color w:val="C00000"/>
                          </w:rPr>
                          <w:t>.</w:t>
                        </w:r>
                        <w:r w:rsidR="000D2908" w:rsidRPr="000D2908">
                          <w:rPr>
                            <w:rFonts w:ascii="Arial" w:hAnsi="Arial"/>
                            <w:color w:val="C00000"/>
                            <w:rtl/>
                          </w:rPr>
                          <w:t xml:space="preserve"> </w:t>
                        </w:r>
                      </w:sdtContent>
                    </w:sdt>
                  </w:sdtContent>
                </w:sdt>
              </w:sdtContent>
            </w:sdt>
          </w:p>
          <w:p w14:paraId="7D46F4FD" w14:textId="184DB987" w:rsidR="006C30F5" w:rsidRPr="00FB01ED" w:rsidRDefault="006C30F5" w:rsidP="002C3A77">
            <w:pPr>
              <w:pStyle w:val="TextBody"/>
              <w:rPr>
                <w:rFonts w:ascii="Arial" w:hAnsi="Arial"/>
              </w:rPr>
            </w:pPr>
          </w:p>
        </w:tc>
        <w:tc>
          <w:tcPr>
            <w:tcW w:w="270" w:type="dxa"/>
            <w:tcBorders>
              <w:right w:val="single" w:sz="18" w:space="0" w:color="auto"/>
            </w:tcBorders>
          </w:tcPr>
          <w:p w14:paraId="562E0CFE" w14:textId="77777777" w:rsidR="006C30F5" w:rsidRPr="00FB01ED" w:rsidRDefault="006C30F5" w:rsidP="002C3A77">
            <w:pPr>
              <w:pStyle w:val="TextBody"/>
              <w:rPr>
                <w:rFonts w:ascii="Arial" w:hAnsi="Arial"/>
              </w:rPr>
            </w:pPr>
          </w:p>
        </w:tc>
        <w:tc>
          <w:tcPr>
            <w:tcW w:w="270" w:type="dxa"/>
            <w:tcBorders>
              <w:left w:val="single" w:sz="18" w:space="0" w:color="auto"/>
            </w:tcBorders>
          </w:tcPr>
          <w:p w14:paraId="26318FC3" w14:textId="380941CC" w:rsidR="006C30F5" w:rsidRPr="00FB01ED" w:rsidRDefault="006C30F5" w:rsidP="002C3A77">
            <w:pPr>
              <w:pStyle w:val="TextBody"/>
              <w:rPr>
                <w:rFonts w:ascii="Arial" w:hAnsi="Arial"/>
              </w:rPr>
            </w:pPr>
          </w:p>
        </w:tc>
        <w:tc>
          <w:tcPr>
            <w:tcW w:w="3060" w:type="dxa"/>
            <w:gridSpan w:val="3"/>
          </w:tcPr>
          <w:p w14:paraId="04A458B9" w14:textId="7D1D2895" w:rsidR="0013534A" w:rsidRPr="00FB01ED" w:rsidRDefault="0013534A" w:rsidP="001C52E3">
            <w:pPr>
              <w:pStyle w:val="TextBody"/>
              <w:jc w:val="center"/>
              <w:rPr>
                <w:rStyle w:val="TitlenormalChar"/>
                <w:rFonts w:ascii="Arial" w:hAnsi="Arial"/>
              </w:rPr>
            </w:pPr>
            <w:r w:rsidRPr="00FB01ED">
              <w:rPr>
                <w:rFonts w:ascii="Arial" w:hAnsi="Arial"/>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25101" cy="525101"/>
                          </a:xfrm>
                          <a:prstGeom prst="rect">
                            <a:avLst/>
                          </a:prstGeom>
                        </pic:spPr>
                      </pic:pic>
                    </a:graphicData>
                  </a:graphic>
                </wp:inline>
              </w:drawing>
            </w:r>
          </w:p>
          <w:p w14:paraId="19440986" w14:textId="2FEC63C9" w:rsidR="00B20006" w:rsidRPr="00FB01ED" w:rsidRDefault="00B20006" w:rsidP="002C3A77">
            <w:pPr>
              <w:pStyle w:val="TextBody"/>
              <w:rPr>
                <w:rFonts w:ascii="Arial" w:hAnsi="Arial"/>
              </w:rPr>
            </w:pPr>
            <w:r w:rsidRPr="00FB01ED">
              <w:rPr>
                <w:rStyle w:val="TitlenormalChar"/>
                <w:rFonts w:ascii="Arial" w:hAnsi="Arial"/>
                <w:rtl/>
              </w:rPr>
              <w:t>هل تعلم؟</w:t>
            </w:r>
          </w:p>
          <w:p w14:paraId="5664FD70" w14:textId="32AF6CD2" w:rsidR="00CD5E35" w:rsidRPr="00FB01ED" w:rsidRDefault="00A417F8" w:rsidP="002C3A77">
            <w:pPr>
              <w:pStyle w:val="TextBody"/>
              <w:rPr>
                <w:rFonts w:ascii="Arial" w:hAnsi="Arial"/>
              </w:rPr>
            </w:pPr>
            <w:r w:rsidRPr="00FB01ED">
              <w:rPr>
                <w:rFonts w:ascii="Arial" w:hAnsi="Arial"/>
                <w:rtl/>
              </w:rPr>
              <w:t>بمجرد الانتقال إلى الصف التاسع، يعكس الانتظام في الحضور معدلات التخرج بشكل أفضل مقارنةً بنتائج اختبارات الصف الثامن.</w:t>
            </w:r>
          </w:p>
        </w:tc>
      </w:tr>
    </w:tbl>
    <w:p w14:paraId="1BDD458E" w14:textId="57C0266D" w:rsidR="002C3A77" w:rsidRPr="00FB01ED" w:rsidRDefault="002C3A77" w:rsidP="002C3A77">
      <w:pPr>
        <w:pStyle w:val="TextBody"/>
        <w:rPr>
          <w:rFonts w:ascii="Arial" w:hAnsi="Arial"/>
        </w:rPr>
      </w:pPr>
      <w:r w:rsidRPr="00FB01ED">
        <w:rPr>
          <w:rFonts w:ascii="Arial" w:hAnsi="Arial"/>
        </w:rPr>
        <w:br w:type="page"/>
      </w:r>
    </w:p>
    <w:p w14:paraId="018F0037" w14:textId="77777777" w:rsidR="00A40213" w:rsidRPr="00FB01ED" w:rsidRDefault="00A40213" w:rsidP="002C3A77">
      <w:pPr>
        <w:pStyle w:val="TextBody"/>
        <w:rPr>
          <w:rFonts w:ascii="Arial" w:hAnsi="Arial"/>
        </w:rPr>
      </w:pP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FB01ED" w14:paraId="6F1EC783" w14:textId="77777777" w:rsidTr="006A2A89">
        <w:trPr>
          <w:trHeight w:val="454"/>
        </w:trPr>
        <w:tc>
          <w:tcPr>
            <w:tcW w:w="10790" w:type="dxa"/>
            <w:gridSpan w:val="6"/>
            <w:tcBorders>
              <w:bottom w:val="single" w:sz="18" w:space="0" w:color="auto"/>
            </w:tcBorders>
          </w:tcPr>
          <w:p w14:paraId="0C643917" w14:textId="40A834BC" w:rsidR="00221E59" w:rsidRPr="00FC42E7" w:rsidRDefault="00000000" w:rsidP="00221E59">
            <w:pPr>
              <w:bidi/>
              <w:rPr>
                <w:rStyle w:val="Heading2Char"/>
                <w:rFonts w:ascii="Arial" w:hAnsi="Arial" w:cs="Arial"/>
                <w:b/>
                <w:bCs/>
                <w:spacing w:val="0"/>
              </w:rPr>
            </w:pPr>
            <w:r>
              <w:rPr>
                <w:rStyle w:val="Heading3Char"/>
                <w:rFonts w:ascii="Arial" w:hAnsi="Arial" w:cs="Arial"/>
                <w:spacing w:val="0"/>
              </w:rPr>
              <w:pict w14:anchorId="50F70EBD">
                <v:group id="Grupo 83" o:spid="_x0000_s2050" alt="" style="position:absolute;left:0;text-align:left;margin-left:-31.1pt;margin-top:-31.9pt;width:612pt;height:11in;z-index:-251642880"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FC42E7">
              <w:rPr>
                <w:rStyle w:val="Heading3Char"/>
                <w:rFonts w:ascii="Arial" w:hAnsi="Arial" w:cs="Arial"/>
                <w:b w:val="0"/>
                <w:bCs/>
                <w:spacing w:val="0"/>
                <w:rtl/>
              </w:rPr>
              <w:t>High School &amp; Beyond Planning (التخطيط للمدرسة الثانوية وما بعدها)</w:t>
            </w:r>
            <w:r w:rsidR="00221E59" w:rsidRPr="00FC42E7">
              <w:rPr>
                <w:rStyle w:val="Heading2Char"/>
                <w:rFonts w:ascii="Arial" w:hAnsi="Arial" w:cs="Arial"/>
                <w:b/>
                <w:bCs/>
                <w:spacing w:val="0"/>
                <w:rtl/>
              </w:rPr>
              <w:t xml:space="preserve"> </w:t>
            </w:r>
          </w:p>
          <w:p w14:paraId="4CEE5AD0" w14:textId="528B79B0" w:rsidR="00221E59" w:rsidRPr="00FB01ED" w:rsidRDefault="002366CD" w:rsidP="00221E59">
            <w:pPr>
              <w:bidi/>
              <w:rPr>
                <w:rFonts w:ascii="Arial" w:hAnsi="Arial"/>
              </w:rPr>
            </w:pPr>
            <w:r w:rsidRPr="00FB01ED">
              <w:rPr>
                <w:rStyle w:val="Heading2Char"/>
                <w:rFonts w:ascii="Arial" w:hAnsi="Arial" w:cs="Arial"/>
                <w:color w:val="000000" w:themeColor="text1"/>
                <w:spacing w:val="0"/>
                <w:rtl/>
              </w:rPr>
              <w:t>الصف التاسع | طبعة الخريف | gearup.wa.gov</w:t>
            </w:r>
          </w:p>
        </w:tc>
      </w:tr>
      <w:tr w:rsidR="003924B1" w:rsidRPr="00FB01ED" w14:paraId="68BDF0EE" w14:textId="77777777" w:rsidTr="006A2A89">
        <w:trPr>
          <w:trHeight w:val="144"/>
        </w:trPr>
        <w:tc>
          <w:tcPr>
            <w:tcW w:w="10790" w:type="dxa"/>
            <w:gridSpan w:val="6"/>
            <w:tcBorders>
              <w:top w:val="single" w:sz="18" w:space="0" w:color="auto"/>
            </w:tcBorders>
          </w:tcPr>
          <w:p w14:paraId="0267F210" w14:textId="77777777" w:rsidR="003924B1" w:rsidRPr="00FB01ED" w:rsidRDefault="003924B1" w:rsidP="00BA1778">
            <w:pPr>
              <w:rPr>
                <w:rFonts w:ascii="Arial" w:hAnsi="Arial"/>
                <w:sz w:val="14"/>
                <w:szCs w:val="14"/>
              </w:rPr>
            </w:pPr>
          </w:p>
        </w:tc>
      </w:tr>
      <w:tr w:rsidR="00735F99" w:rsidRPr="00FB01ED" w14:paraId="41244D99" w14:textId="77777777" w:rsidTr="00E468AE">
        <w:trPr>
          <w:trHeight w:val="205"/>
        </w:trPr>
        <w:tc>
          <w:tcPr>
            <w:tcW w:w="3678" w:type="dxa"/>
          </w:tcPr>
          <w:p w14:paraId="346B1E21" w14:textId="0DCB9583" w:rsidR="00735F99" w:rsidRPr="00FB01ED" w:rsidRDefault="00C15241" w:rsidP="00035894">
            <w:pPr>
              <w:pStyle w:val="Titlenormal"/>
              <w:bidi/>
              <w:rPr>
                <w:rFonts w:ascii="Arial" w:hAnsi="Arial"/>
              </w:rPr>
            </w:pPr>
            <w:r w:rsidRPr="00FB01ED">
              <w:rPr>
                <w:rFonts w:ascii="Arial" w:hAnsi="Arial"/>
                <w:rtl/>
              </w:rPr>
              <w:t>لماذا يجب زيارة الحرم الجامعي؟</w:t>
            </w:r>
          </w:p>
        </w:tc>
        <w:tc>
          <w:tcPr>
            <w:tcW w:w="277" w:type="dxa"/>
            <w:vMerge w:val="restart"/>
          </w:tcPr>
          <w:p w14:paraId="3295F43E" w14:textId="220694F4" w:rsidR="00735F99" w:rsidRPr="00FB01ED" w:rsidRDefault="00735F99" w:rsidP="00BA1778">
            <w:pPr>
              <w:rPr>
                <w:rFonts w:ascii="Arial" w:hAnsi="Arial"/>
              </w:rPr>
            </w:pPr>
          </w:p>
        </w:tc>
        <w:tc>
          <w:tcPr>
            <w:tcW w:w="6835" w:type="dxa"/>
            <w:gridSpan w:val="4"/>
            <w:vMerge w:val="restart"/>
          </w:tcPr>
          <w:p w14:paraId="07899586" w14:textId="4439E3C3" w:rsidR="00DF4177" w:rsidRPr="00FB01ED" w:rsidRDefault="00DF4177" w:rsidP="002C3A77">
            <w:pPr>
              <w:pStyle w:val="TextBody"/>
              <w:rPr>
                <w:rFonts w:ascii="Arial" w:hAnsi="Arial"/>
              </w:rPr>
            </w:pPr>
            <w:r w:rsidRPr="00FB01ED">
              <w:rPr>
                <w:rFonts w:ascii="Arial" w:hAnsi="Arial"/>
                <w:rtl/>
              </w:rPr>
              <w:t>تُعد زيارة الحرم الجامعي فرصتك للحصول على نظرة عن قرب على الكلية. يمكن أن يطلعك كتيب الكلية أو إعلاناتها أو موقعها الإلكتروني على الكثير من الأمور. للتعرف على الكلية، يجب عليك التجول في الحرم الجامعي، والجلوس في أحد الفصول، وزيارة مساكن الطلاب.</w:t>
            </w:r>
          </w:p>
          <w:p w14:paraId="3883CFA1" w14:textId="7462A60F" w:rsidR="00506E7D" w:rsidRPr="00FB01ED" w:rsidRDefault="00C15241" w:rsidP="002C3A77">
            <w:pPr>
              <w:pStyle w:val="TextBody"/>
              <w:rPr>
                <w:rFonts w:ascii="Arial" w:hAnsi="Arial"/>
              </w:rPr>
            </w:pPr>
            <w:r w:rsidRPr="00FB01ED">
              <w:rPr>
                <w:rFonts w:ascii="Arial" w:hAnsi="Arial"/>
                <w:rtl/>
              </w:rPr>
              <w:t>سيتوفر أمام الطلاب العديد من الفرص لزيارة الحرم الجامعي، بما يشمل الحرم الجامعي للكليات التي تبلغ مدة الدراسة بها عامين والكليات التي تبلغ مدة الدراسة بها أربعة أعوام. في المدرسة الإعدادية، يمكن لولدك المراهق إلقاء نظرة على الخيارات المتاحة بشكل واسع. كلما تقدم ولدك في العمر، وجب أن تستهدف زيارات الحرم الجامعي اهتماماته المحددة. عندما يحصل الأولاد المراهقون على فرصة لزيارة الحرم الجامعي، فإنهم غالبًا ما يبدؤون في تصور أنفسهم هناك.</w:t>
            </w:r>
          </w:p>
          <w:p w14:paraId="622F06CA" w14:textId="2325A817" w:rsidR="00C15241" w:rsidRPr="00FB01ED" w:rsidRDefault="00C15241" w:rsidP="00227E2F">
            <w:pPr>
              <w:pStyle w:val="Info"/>
              <w:jc w:val="right"/>
              <w:rPr>
                <w:rFonts w:ascii="Arial" w:hAnsi="Arial"/>
                <w:i/>
                <w:iCs/>
              </w:rPr>
            </w:pPr>
            <w:r w:rsidRPr="00FB01ED">
              <w:rPr>
                <w:rFonts w:ascii="Arial" w:hAnsi="Arial"/>
                <w:i/>
                <w:color w:val="C00000"/>
              </w:rPr>
              <w:t xml:space="preserve">Insert Upcoming College Visit Info Here </w:t>
            </w:r>
          </w:p>
        </w:tc>
      </w:tr>
      <w:tr w:rsidR="00735F99" w:rsidRPr="00FB01ED" w14:paraId="7CB159C4" w14:textId="77777777" w:rsidTr="00DF4177">
        <w:trPr>
          <w:trHeight w:val="2617"/>
        </w:trPr>
        <w:tc>
          <w:tcPr>
            <w:tcW w:w="3678" w:type="dxa"/>
            <w:tcBorders>
              <w:bottom w:val="single" w:sz="18" w:space="0" w:color="auto"/>
            </w:tcBorders>
          </w:tcPr>
          <w:p w14:paraId="19044F56" w14:textId="0F98A41F" w:rsidR="00C15241" w:rsidRPr="00FB01ED" w:rsidRDefault="00C5053B" w:rsidP="002C3A77">
            <w:pPr>
              <w:pStyle w:val="TextBody"/>
              <w:rPr>
                <w:rFonts w:ascii="Arial" w:hAnsi="Arial"/>
              </w:rPr>
            </w:pPr>
            <w:r w:rsidRPr="00FB01ED">
              <w:rPr>
                <w:rFonts w:ascii="Arial" w:hAnsi="Arial"/>
                <w:rtl/>
              </w:rPr>
              <w:t xml:space="preserve">إن العثور على مكان مناسب يُعد أمرًا حاسمًا فيما يتعلق باتخاذ قرار بشأن الكلية التي يجب الالتحاق بها. هناك طريقة رائعة للحصول على مزيد من المعلومات تتمثل في زيارة الكليات بشكل شخصي. </w:t>
            </w:r>
          </w:p>
          <w:p w14:paraId="04F0F80F" w14:textId="0E69AAA8" w:rsidR="00C15241" w:rsidRPr="00FB01ED" w:rsidRDefault="00C15241" w:rsidP="002C3A77">
            <w:pPr>
              <w:pStyle w:val="TextBody"/>
              <w:rPr>
                <w:rFonts w:ascii="Arial" w:hAnsi="Arial"/>
              </w:rPr>
            </w:pPr>
            <w:r w:rsidRPr="00FB01ED">
              <w:rPr>
                <w:rFonts w:ascii="Arial" w:hAnsi="Arial"/>
                <w:rtl/>
              </w:rPr>
              <w:t>يمكن أن تساعد زيارات الحرم الجامعي الطلاب والأسر على معرفة الإمكانيات المتاحة بعد التخرج من المدرسة الثانوية وخارج مجتمعهم. يمكنها أن تساعد أيضًا في تخفيف مخاوف الطلاب والأسر وشواغلهم، لا سيما للطلاب الذين سيكونون أول الأفراد في أسرهم للالتحاق</w:t>
            </w:r>
            <w:r w:rsidR="009F5B7D" w:rsidRPr="00FB01ED">
              <w:rPr>
                <w:rFonts w:ascii="Arial" w:hAnsi="Arial"/>
                <w:rtl/>
              </w:rPr>
              <w:t> </w:t>
            </w:r>
            <w:r w:rsidRPr="00FB01ED">
              <w:rPr>
                <w:rFonts w:ascii="Arial" w:hAnsi="Arial"/>
                <w:rtl/>
              </w:rPr>
              <w:t>بالكلية.</w:t>
            </w:r>
          </w:p>
          <w:p w14:paraId="7CEC2781" w14:textId="7A207A87" w:rsidR="00AE786F" w:rsidRPr="00FB01ED" w:rsidRDefault="00AE786F" w:rsidP="002C3A77">
            <w:pPr>
              <w:pStyle w:val="TextBody"/>
              <w:rPr>
                <w:rFonts w:ascii="Arial" w:hAnsi="Arial"/>
              </w:rPr>
            </w:pPr>
          </w:p>
        </w:tc>
        <w:tc>
          <w:tcPr>
            <w:tcW w:w="277" w:type="dxa"/>
            <w:vMerge/>
            <w:tcBorders>
              <w:bottom w:val="single" w:sz="18" w:space="0" w:color="auto"/>
            </w:tcBorders>
          </w:tcPr>
          <w:p w14:paraId="0AB48CA8" w14:textId="77777777" w:rsidR="00735F99" w:rsidRPr="00FB01ED" w:rsidRDefault="00735F99" w:rsidP="00BA1778">
            <w:pPr>
              <w:rPr>
                <w:rFonts w:ascii="Arial" w:hAnsi="Arial"/>
              </w:rPr>
            </w:pPr>
          </w:p>
        </w:tc>
        <w:tc>
          <w:tcPr>
            <w:tcW w:w="6835" w:type="dxa"/>
            <w:gridSpan w:val="4"/>
            <w:vMerge/>
            <w:tcBorders>
              <w:bottom w:val="single" w:sz="18" w:space="0" w:color="auto"/>
            </w:tcBorders>
          </w:tcPr>
          <w:p w14:paraId="021F0FE4" w14:textId="77777777" w:rsidR="00735F99" w:rsidRPr="00FB01ED" w:rsidRDefault="00735F99" w:rsidP="002C3A77">
            <w:pPr>
              <w:pStyle w:val="TextBody"/>
              <w:rPr>
                <w:rFonts w:ascii="Arial" w:hAnsi="Arial"/>
              </w:rPr>
            </w:pPr>
          </w:p>
        </w:tc>
      </w:tr>
      <w:tr w:rsidR="00A2081B" w:rsidRPr="00FB01ED" w14:paraId="6FE7AA31" w14:textId="77777777" w:rsidTr="00B00401">
        <w:trPr>
          <w:trHeight w:val="2527"/>
        </w:trPr>
        <w:tc>
          <w:tcPr>
            <w:tcW w:w="7283" w:type="dxa"/>
            <w:gridSpan w:val="3"/>
          </w:tcPr>
          <w:p w14:paraId="6EA54A0F" w14:textId="7F672800" w:rsidR="00A2081B" w:rsidRPr="00FB01ED" w:rsidRDefault="008D4894" w:rsidP="005A7A4F">
            <w:pPr>
              <w:pStyle w:val="Titlenormal"/>
              <w:bidi/>
              <w:rPr>
                <w:rFonts w:ascii="Arial" w:hAnsi="Arial"/>
              </w:rPr>
            </w:pPr>
            <w:bookmarkStart w:id="0" w:name="_Hlk171421988"/>
            <w:r w:rsidRPr="00FB01ED">
              <w:rPr>
                <w:rFonts w:ascii="Arial" w:hAnsi="Arial"/>
                <w:rtl/>
              </w:rPr>
              <w:t>القائمة المرجعية للطالب</w:t>
            </w:r>
          </w:p>
          <w:p w14:paraId="2928C062" w14:textId="77777777" w:rsidR="009E7E4E" w:rsidRPr="00FB01ED" w:rsidRDefault="009E7E4E" w:rsidP="00BD232A">
            <w:pPr>
              <w:pStyle w:val="ListParagraph"/>
              <w:numPr>
                <w:ilvl w:val="0"/>
                <w:numId w:val="43"/>
              </w:numPr>
              <w:bidi/>
              <w:rPr>
                <w:rFonts w:ascii="Arial" w:hAnsi="Arial"/>
              </w:rPr>
            </w:pPr>
            <w:r w:rsidRPr="00FB01ED">
              <w:rPr>
                <w:rFonts w:ascii="Arial" w:hAnsi="Arial"/>
                <w:rtl/>
              </w:rPr>
              <w:t>تحديث High School and Beyond Plan (خطة المدرسة الثانوية وما بعدها).</w:t>
            </w:r>
          </w:p>
          <w:p w14:paraId="2C483E5E" w14:textId="7666DB23" w:rsidR="009E7E4E" w:rsidRPr="00FB01ED" w:rsidRDefault="009E7E4E" w:rsidP="00856DF9">
            <w:pPr>
              <w:pStyle w:val="ListParagraph"/>
              <w:numPr>
                <w:ilvl w:val="0"/>
                <w:numId w:val="43"/>
              </w:numPr>
              <w:bidi/>
              <w:rPr>
                <w:rFonts w:ascii="Arial" w:hAnsi="Arial"/>
              </w:rPr>
            </w:pPr>
            <w:r w:rsidRPr="00FB01ED">
              <w:rPr>
                <w:rFonts w:ascii="Arial" w:hAnsi="Arial"/>
                <w:rtl/>
              </w:rPr>
              <w:t>التسجيل في مادة اللغة الأجنبية والجبر 1 واجتيازهما.</w:t>
            </w:r>
          </w:p>
          <w:p w14:paraId="5F6A7F80" w14:textId="01FDD8A9" w:rsidR="009C2CC0" w:rsidRPr="00FB01ED" w:rsidRDefault="009E7E4E" w:rsidP="00BD232A">
            <w:pPr>
              <w:pStyle w:val="ListParagraph"/>
              <w:numPr>
                <w:ilvl w:val="0"/>
                <w:numId w:val="43"/>
              </w:numPr>
              <w:bidi/>
              <w:rPr>
                <w:rFonts w:ascii="Arial" w:hAnsi="Arial"/>
              </w:rPr>
            </w:pPr>
            <w:r w:rsidRPr="00FB01ED">
              <w:rPr>
                <w:rFonts w:ascii="Arial" w:hAnsi="Arial"/>
                <w:rtl/>
              </w:rPr>
              <w:t>سؤال مستشار مدرستك أو معلميك عن مقررات الساعات المعتمدة المزدوجة المتاحة، وما إذا كنت مؤهلًا لدراستها، وكيفية التسجيل فيها.</w:t>
            </w:r>
          </w:p>
          <w:p w14:paraId="52E418DD" w14:textId="0C11C894" w:rsidR="00B55412" w:rsidRPr="00FB01ED" w:rsidRDefault="00B55412" w:rsidP="00BD232A">
            <w:pPr>
              <w:pStyle w:val="ListParagraph"/>
              <w:numPr>
                <w:ilvl w:val="0"/>
                <w:numId w:val="43"/>
              </w:numPr>
              <w:bidi/>
              <w:rPr>
                <w:rFonts w:ascii="Arial" w:hAnsi="Arial"/>
              </w:rPr>
            </w:pPr>
            <w:r w:rsidRPr="00FB01ED">
              <w:rPr>
                <w:rFonts w:ascii="Arial" w:hAnsi="Arial"/>
                <w:rtl/>
              </w:rPr>
              <w:t>جعل أفراد أسرتك يتعاونون مع معلميك ومستشاري مدرستك لوضعك على المسار الصحيح للالتحاق بالكلية.</w:t>
            </w:r>
          </w:p>
          <w:p w14:paraId="7A276741" w14:textId="7E66828B" w:rsidR="00B55412" w:rsidRPr="00FB01ED" w:rsidRDefault="00B55412" w:rsidP="00BD232A">
            <w:pPr>
              <w:pStyle w:val="ListParagraph"/>
              <w:numPr>
                <w:ilvl w:val="0"/>
                <w:numId w:val="43"/>
              </w:numPr>
              <w:bidi/>
              <w:rPr>
                <w:rFonts w:ascii="Arial" w:hAnsi="Arial"/>
              </w:rPr>
            </w:pPr>
            <w:r w:rsidRPr="00FB01ED">
              <w:rPr>
                <w:rFonts w:ascii="Arial" w:hAnsi="Arial"/>
                <w:rtl/>
              </w:rPr>
              <w:t>المشاركة. العثور على شيء تحبه، والتعمق فيه بعد ذلك.</w:t>
            </w:r>
          </w:p>
          <w:p w14:paraId="19CD1360" w14:textId="5049D7B9" w:rsidR="00B55412" w:rsidRPr="00FB01ED" w:rsidRDefault="00D427E7" w:rsidP="00BD232A">
            <w:pPr>
              <w:pStyle w:val="ListParagraph"/>
              <w:numPr>
                <w:ilvl w:val="0"/>
                <w:numId w:val="43"/>
              </w:numPr>
              <w:bidi/>
              <w:rPr>
                <w:rFonts w:ascii="Arial" w:hAnsi="Arial"/>
              </w:rPr>
            </w:pPr>
            <w:r w:rsidRPr="00FB01ED">
              <w:rPr>
                <w:rFonts w:ascii="Arial" w:hAnsi="Arial"/>
                <w:rtl/>
              </w:rPr>
              <w:t xml:space="preserve">المشاركة في أنشطة مهارات المذاكرة والدروس الخصوصية. </w:t>
            </w:r>
          </w:p>
        </w:tc>
        <w:tc>
          <w:tcPr>
            <w:tcW w:w="270" w:type="dxa"/>
            <w:vMerge w:val="restart"/>
            <w:tcBorders>
              <w:right w:val="single" w:sz="18" w:space="0" w:color="auto"/>
            </w:tcBorders>
          </w:tcPr>
          <w:p w14:paraId="6B6D195F" w14:textId="22E123C5" w:rsidR="00A2081B" w:rsidRPr="00FB01ED" w:rsidRDefault="00A2081B" w:rsidP="00BA1778">
            <w:pPr>
              <w:rPr>
                <w:rFonts w:ascii="Arial" w:hAnsi="Arial"/>
                <w:sz w:val="10"/>
                <w:szCs w:val="10"/>
              </w:rPr>
            </w:pPr>
          </w:p>
        </w:tc>
        <w:tc>
          <w:tcPr>
            <w:tcW w:w="236" w:type="dxa"/>
            <w:vMerge w:val="restart"/>
            <w:tcBorders>
              <w:left w:val="single" w:sz="18" w:space="0" w:color="auto"/>
            </w:tcBorders>
          </w:tcPr>
          <w:p w14:paraId="53734700" w14:textId="0798401D" w:rsidR="00A2081B" w:rsidRPr="00FB01ED" w:rsidRDefault="00A2081B" w:rsidP="00BA1778">
            <w:pPr>
              <w:rPr>
                <w:rFonts w:ascii="Arial" w:hAnsi="Arial"/>
                <w:sz w:val="10"/>
                <w:szCs w:val="10"/>
              </w:rPr>
            </w:pPr>
          </w:p>
        </w:tc>
        <w:tc>
          <w:tcPr>
            <w:tcW w:w="3001" w:type="dxa"/>
            <w:vMerge w:val="restart"/>
          </w:tcPr>
          <w:p w14:paraId="6F50C7C7" w14:textId="4A85DFA8" w:rsidR="008D4894" w:rsidRPr="00FB01ED" w:rsidRDefault="00A2081B" w:rsidP="008D4894">
            <w:pPr>
              <w:pStyle w:val="Titlenormal"/>
              <w:bidi/>
              <w:rPr>
                <w:rFonts w:ascii="Arial" w:hAnsi="Arial"/>
              </w:rPr>
            </w:pPr>
            <w:r w:rsidRPr="00FB01ED">
              <w:rPr>
                <w:rFonts w:ascii="Arial" w:hAnsi="Arial"/>
                <w:rtl/>
              </w:rPr>
              <w:t>قاهر الخرافات</w:t>
            </w:r>
          </w:p>
          <w:p w14:paraId="39D5B78C" w14:textId="05641971" w:rsidR="00587A2F" w:rsidRPr="00FB01ED" w:rsidRDefault="00587A2F" w:rsidP="002C3A77">
            <w:pPr>
              <w:pStyle w:val="TextBody"/>
              <w:rPr>
                <w:rFonts w:ascii="Arial" w:hAnsi="Arial"/>
              </w:rPr>
            </w:pPr>
            <w:r w:rsidRPr="00FB01ED">
              <w:rPr>
                <w:rFonts w:ascii="Arial" w:hAnsi="Arial"/>
                <w:b/>
                <w:bCs/>
                <w:rtl/>
              </w:rPr>
              <w:t>الخرافة:</w:t>
            </w:r>
            <w:r w:rsidRPr="00FB01ED">
              <w:rPr>
                <w:rFonts w:ascii="Arial" w:hAnsi="Arial"/>
                <w:rtl/>
              </w:rPr>
              <w:t xml:space="preserve"> لا يمكن لولدك الالتحاق بإحدى الكليات الانتقائية إذا كان أداؤه ضعيفًا في الصفين التاسع والعاشر.</w:t>
            </w:r>
          </w:p>
          <w:p w14:paraId="3341F530" w14:textId="77777777" w:rsidR="00587A2F" w:rsidRPr="00FB01ED" w:rsidRDefault="00587A2F" w:rsidP="002C3A77">
            <w:pPr>
              <w:pStyle w:val="TextBody"/>
              <w:rPr>
                <w:rFonts w:ascii="Arial" w:hAnsi="Arial"/>
              </w:rPr>
            </w:pPr>
            <w:r w:rsidRPr="00FB01ED">
              <w:rPr>
                <w:rFonts w:ascii="Arial" w:hAnsi="Arial"/>
                <w:b/>
                <w:bCs/>
                <w:rtl/>
              </w:rPr>
              <w:t>الحقيقة:</w:t>
            </w:r>
            <w:r w:rsidRPr="00FB01ED">
              <w:rPr>
                <w:rFonts w:ascii="Arial" w:hAnsi="Arial"/>
                <w:rtl/>
              </w:rPr>
              <w:t xml:space="preserve"> تتطلع الكليات إلى تحسين الأداء باعتباره علامة تدل على أن ولدك قادر على القيام بالعمل وسيقوم به.</w:t>
            </w:r>
          </w:p>
          <w:p w14:paraId="23AF33DE" w14:textId="001B31C7" w:rsidR="00587A2F" w:rsidRPr="00FB01ED" w:rsidRDefault="006900F6" w:rsidP="002C3A77">
            <w:pPr>
              <w:pStyle w:val="TextBody"/>
              <w:rPr>
                <w:rFonts w:ascii="Arial" w:hAnsi="Arial"/>
              </w:rPr>
            </w:pPr>
            <w:r w:rsidRPr="00FB01ED">
              <w:rPr>
                <w:rFonts w:ascii="Arial" w:hAnsi="Arial"/>
                <w:rtl/>
              </w:rPr>
              <w:t>يوضح التحسن الكبير في الأداء خلال السنة الأولى وسنة التخرج للكلية أن الطالب قد استقر وضعه وأصبح جادًا بشأن الدراسة.</w:t>
            </w:r>
          </w:p>
          <w:p w14:paraId="08779DA6" w14:textId="3225EF12" w:rsidR="00A2081B" w:rsidRPr="00FB01ED" w:rsidRDefault="00587A2F" w:rsidP="002C3A77">
            <w:pPr>
              <w:pStyle w:val="TextBody"/>
              <w:rPr>
                <w:rFonts w:ascii="Arial" w:hAnsi="Arial"/>
              </w:rPr>
            </w:pPr>
            <w:r w:rsidRPr="00FB01ED">
              <w:rPr>
                <w:rFonts w:ascii="Arial" w:hAnsi="Arial"/>
                <w:noProof/>
                <w:rtl/>
              </w:rPr>
              <w:drawing>
                <wp:anchor distT="0" distB="0" distL="114300" distR="114300" simplePos="0" relativeHeight="251670528" behindDoc="0" locked="0" layoutInCell="1" allowOverlap="1" wp14:anchorId="6B6B7B5D" wp14:editId="48BFD7B3">
                  <wp:simplePos x="0" y="0"/>
                  <wp:positionH relativeFrom="margin">
                    <wp:posOffset>491490</wp:posOffset>
                  </wp:positionH>
                  <wp:positionV relativeFrom="margin">
                    <wp:posOffset>3041015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FB01ED">
              <w:rPr>
                <w:rFonts w:ascii="Arial" w:hAnsi="Arial"/>
                <w:rtl/>
              </w:rPr>
              <w:t>وعلى الرغم من ذلك، يجب على ولدك المراهق عدم توقع تعويض الثلاثة أعوام التي حقق فيها أداء ضعيفًا في فصل دراسي جيد في عام التخرج.</w:t>
            </w:r>
          </w:p>
        </w:tc>
      </w:tr>
      <w:tr w:rsidR="00DF4B6A" w:rsidRPr="00FB01ED" w14:paraId="189CF860" w14:textId="77777777" w:rsidTr="00AE786F">
        <w:trPr>
          <w:trHeight w:val="69"/>
        </w:trPr>
        <w:tc>
          <w:tcPr>
            <w:tcW w:w="3678" w:type="dxa"/>
          </w:tcPr>
          <w:p w14:paraId="518A0B8D" w14:textId="20370C86" w:rsidR="00DF4B6A" w:rsidRPr="00FB01ED" w:rsidRDefault="00DF4B6A" w:rsidP="002C3A77">
            <w:pPr>
              <w:pStyle w:val="TextBody"/>
              <w:rPr>
                <w:rFonts w:ascii="Arial" w:hAnsi="Arial"/>
              </w:rPr>
            </w:pPr>
          </w:p>
        </w:tc>
        <w:tc>
          <w:tcPr>
            <w:tcW w:w="277" w:type="dxa"/>
          </w:tcPr>
          <w:p w14:paraId="37EA0407" w14:textId="77777777" w:rsidR="00DF4B6A" w:rsidRPr="00FB01ED" w:rsidRDefault="00DF4B6A" w:rsidP="002C3A77">
            <w:pPr>
              <w:pStyle w:val="TextBody"/>
              <w:rPr>
                <w:rFonts w:ascii="Arial" w:hAnsi="Arial"/>
              </w:rPr>
            </w:pPr>
          </w:p>
        </w:tc>
        <w:tc>
          <w:tcPr>
            <w:tcW w:w="3328" w:type="dxa"/>
          </w:tcPr>
          <w:p w14:paraId="27A95849" w14:textId="072D1BF7" w:rsidR="00DF4B6A" w:rsidRPr="00FB01ED" w:rsidRDefault="00DF4B6A" w:rsidP="002C3A77">
            <w:pPr>
              <w:pStyle w:val="TextBody"/>
              <w:rPr>
                <w:rFonts w:ascii="Arial" w:hAnsi="Arial"/>
              </w:rPr>
            </w:pPr>
          </w:p>
        </w:tc>
        <w:tc>
          <w:tcPr>
            <w:tcW w:w="270" w:type="dxa"/>
            <w:vMerge/>
            <w:tcBorders>
              <w:right w:val="single" w:sz="18" w:space="0" w:color="auto"/>
            </w:tcBorders>
          </w:tcPr>
          <w:p w14:paraId="26ACB6E5" w14:textId="77777777" w:rsidR="00DF4B6A" w:rsidRPr="00FB01ED" w:rsidRDefault="00DF4B6A" w:rsidP="002C3A77">
            <w:pPr>
              <w:pStyle w:val="TextBody"/>
              <w:rPr>
                <w:rFonts w:ascii="Arial" w:hAnsi="Arial"/>
              </w:rPr>
            </w:pPr>
          </w:p>
        </w:tc>
        <w:tc>
          <w:tcPr>
            <w:tcW w:w="236" w:type="dxa"/>
            <w:vMerge/>
            <w:tcBorders>
              <w:left w:val="single" w:sz="18" w:space="0" w:color="auto"/>
            </w:tcBorders>
          </w:tcPr>
          <w:p w14:paraId="4AF148E1" w14:textId="77777777" w:rsidR="00DF4B6A" w:rsidRPr="00FB01ED" w:rsidRDefault="00DF4B6A" w:rsidP="002C3A77">
            <w:pPr>
              <w:pStyle w:val="TextBody"/>
              <w:rPr>
                <w:rFonts w:ascii="Arial" w:hAnsi="Arial"/>
              </w:rPr>
            </w:pPr>
          </w:p>
        </w:tc>
        <w:tc>
          <w:tcPr>
            <w:tcW w:w="3001" w:type="dxa"/>
            <w:vMerge/>
          </w:tcPr>
          <w:p w14:paraId="2585C9D7" w14:textId="77777777" w:rsidR="00DF4B6A" w:rsidRPr="00FB01ED" w:rsidRDefault="00DF4B6A" w:rsidP="002C3A77">
            <w:pPr>
              <w:pStyle w:val="TextBody"/>
              <w:rPr>
                <w:rFonts w:ascii="Arial" w:hAnsi="Arial"/>
              </w:rPr>
            </w:pPr>
          </w:p>
        </w:tc>
      </w:tr>
      <w:tr w:rsidR="00A2081B" w:rsidRPr="00FB01ED" w14:paraId="5FF5C757" w14:textId="77777777" w:rsidTr="00035894">
        <w:trPr>
          <w:trHeight w:val="3600"/>
        </w:trPr>
        <w:tc>
          <w:tcPr>
            <w:tcW w:w="7283" w:type="dxa"/>
            <w:gridSpan w:val="3"/>
          </w:tcPr>
          <w:p w14:paraId="4D7751F6" w14:textId="3E84CE55" w:rsidR="00A2081B" w:rsidRPr="00FB01ED" w:rsidRDefault="008D4894" w:rsidP="00B00401">
            <w:pPr>
              <w:pStyle w:val="Titlenormal"/>
              <w:bidi/>
              <w:ind w:left="0"/>
              <w:rPr>
                <w:rFonts w:ascii="Arial" w:hAnsi="Arial"/>
              </w:rPr>
            </w:pPr>
            <w:r w:rsidRPr="00FB01ED">
              <w:rPr>
                <w:rFonts w:ascii="Arial" w:hAnsi="Arial"/>
                <w:rtl/>
              </w:rPr>
              <w:t xml:space="preserve">القائمة المرجعية للأسرة  </w:t>
            </w:r>
          </w:p>
          <w:p w14:paraId="42D1C65D" w14:textId="193B07F4" w:rsidR="0060497B" w:rsidRPr="00FB01ED" w:rsidRDefault="0060497B" w:rsidP="00BD232A">
            <w:pPr>
              <w:pStyle w:val="ListParagraph"/>
              <w:numPr>
                <w:ilvl w:val="0"/>
                <w:numId w:val="44"/>
              </w:numPr>
              <w:bidi/>
              <w:rPr>
                <w:rFonts w:ascii="Arial" w:hAnsi="Arial"/>
              </w:rPr>
            </w:pPr>
            <w:r w:rsidRPr="00FB01ED">
              <w:rPr>
                <w:rFonts w:ascii="Arial" w:hAnsi="Arial"/>
                <w:rtl/>
              </w:rPr>
              <w:t xml:space="preserve">التأكد من مقابلة ولدك لمستشار المدرسة. يجب على ولدك تحديد موعد مقابلة لمناقشة الخيارات الجامعية والمهنية واختيار المقررات الأكثر ملاءمة. </w:t>
            </w:r>
          </w:p>
          <w:p w14:paraId="04B3B501" w14:textId="2394E7EB" w:rsidR="0060497B" w:rsidRPr="00FB01ED" w:rsidRDefault="006900F6" w:rsidP="00BD232A">
            <w:pPr>
              <w:pStyle w:val="ListParagraph"/>
              <w:numPr>
                <w:ilvl w:val="0"/>
                <w:numId w:val="44"/>
              </w:numPr>
              <w:bidi/>
              <w:rPr>
                <w:rFonts w:ascii="Arial" w:hAnsi="Arial"/>
              </w:rPr>
            </w:pPr>
            <w:r w:rsidRPr="00FB01ED">
              <w:rPr>
                <w:rFonts w:ascii="Arial" w:hAnsi="Arial"/>
                <w:rtl/>
              </w:rPr>
              <w:t xml:space="preserve">التأكد من دراسة ولدك المراهق مواد صعبة مثل اللغة الأجنبية والجبر. </w:t>
            </w:r>
          </w:p>
          <w:p w14:paraId="7D33AB52" w14:textId="77777777" w:rsidR="0060497B" w:rsidRPr="00FB01ED" w:rsidRDefault="0060497B" w:rsidP="00BD232A">
            <w:pPr>
              <w:pStyle w:val="ListParagraph"/>
              <w:numPr>
                <w:ilvl w:val="0"/>
                <w:numId w:val="44"/>
              </w:numPr>
              <w:bidi/>
              <w:rPr>
                <w:rFonts w:ascii="Arial" w:hAnsi="Arial"/>
              </w:rPr>
            </w:pPr>
            <w:r w:rsidRPr="00FB01ED">
              <w:rPr>
                <w:rFonts w:ascii="Arial" w:hAnsi="Arial"/>
                <w:rtl/>
              </w:rPr>
              <w:t>مساعدة ولدك على وضع أهداف للعام الدراسي. يساعد العمل على تحقيق أهداف معينة على حفاظ ولدك على تحفيزه وتركيزه.</w:t>
            </w:r>
          </w:p>
          <w:p w14:paraId="1B6BD57B" w14:textId="54799580" w:rsidR="002549B4" w:rsidRPr="00FB01ED" w:rsidRDefault="002549B4" w:rsidP="00BD232A">
            <w:pPr>
              <w:pStyle w:val="ListParagraph"/>
              <w:numPr>
                <w:ilvl w:val="0"/>
                <w:numId w:val="44"/>
              </w:numPr>
              <w:bidi/>
              <w:rPr>
                <w:rFonts w:ascii="Arial" w:hAnsi="Arial"/>
              </w:rPr>
            </w:pPr>
            <w:r w:rsidRPr="00FB01ED">
              <w:rPr>
                <w:rFonts w:ascii="Arial" w:hAnsi="Arial"/>
                <w:rtl/>
              </w:rPr>
              <w:t xml:space="preserve">مناقشة الأنشطة اللامدرسية تُعد المشاركة في النوادي وغيرها من المجموعات طريقة رائعة لولدك لتحديد الاهتمامات والشعور بمزيد من الانخراط في المدرسة. </w:t>
            </w:r>
          </w:p>
          <w:p w14:paraId="21403F3E" w14:textId="13C30383" w:rsidR="00724ACE" w:rsidRPr="00FB01ED" w:rsidRDefault="00714447" w:rsidP="00BD232A">
            <w:pPr>
              <w:pStyle w:val="ListParagraph"/>
              <w:numPr>
                <w:ilvl w:val="0"/>
                <w:numId w:val="44"/>
              </w:numPr>
              <w:bidi/>
              <w:rPr>
                <w:rFonts w:ascii="Arial" w:hAnsi="Arial"/>
              </w:rPr>
            </w:pPr>
            <w:r w:rsidRPr="00FB01ED">
              <w:rPr>
                <w:rFonts w:ascii="Arial" w:hAnsi="Arial"/>
                <w:rtl/>
              </w:rPr>
              <w:t xml:space="preserve">معرفة أنواع المعونات المالية المختلفة، بما في ذلك Washington Grant. </w:t>
            </w:r>
          </w:p>
          <w:p w14:paraId="38C6FCB9" w14:textId="5A3A7FC6" w:rsidR="00724ACE" w:rsidRPr="00FB01ED" w:rsidRDefault="00714447" w:rsidP="00D914FD">
            <w:pPr>
              <w:pStyle w:val="ListParagraph"/>
              <w:numPr>
                <w:ilvl w:val="0"/>
                <w:numId w:val="44"/>
              </w:numPr>
              <w:bidi/>
              <w:rPr>
                <w:rFonts w:ascii="Arial" w:hAnsi="Arial"/>
              </w:rPr>
            </w:pPr>
            <w:r w:rsidRPr="00FB01ED">
              <w:rPr>
                <w:rFonts w:ascii="Arial" w:hAnsi="Arial"/>
                <w:rtl/>
              </w:rPr>
              <w:t>التخطيط للتحقق بانتظام من واجباته المدرسية.  شجع ولدك على المشاركة في الفصل وتسليم الواجبات المنزلية في الوقت المحدد. التعرف على درجات ولدك وواجباته بالإضافة إلى حضوره من خلال النظام الإلكتروني للمدرسة (مثل Skyward). إذا كنت لا تعرف كيفية الوصول إلى هذا النظام، فاتصل بمستشار ولدك للحصول على المساعدة.</w:t>
            </w:r>
          </w:p>
          <w:p w14:paraId="70988759" w14:textId="75CC3D4C" w:rsidR="00F75507" w:rsidRPr="00FB01ED" w:rsidRDefault="00F75507" w:rsidP="002C3A77">
            <w:pPr>
              <w:pStyle w:val="TextBody"/>
              <w:rPr>
                <w:rFonts w:ascii="Arial" w:hAnsi="Arial"/>
              </w:rPr>
            </w:pPr>
          </w:p>
        </w:tc>
        <w:tc>
          <w:tcPr>
            <w:tcW w:w="270" w:type="dxa"/>
            <w:vMerge/>
            <w:tcBorders>
              <w:right w:val="single" w:sz="18" w:space="0" w:color="auto"/>
            </w:tcBorders>
          </w:tcPr>
          <w:p w14:paraId="268D509A" w14:textId="77777777" w:rsidR="00A2081B" w:rsidRPr="00FB01ED" w:rsidRDefault="00A2081B" w:rsidP="00DF4B6A">
            <w:pPr>
              <w:rPr>
                <w:rFonts w:ascii="Arial" w:hAnsi="Arial"/>
                <w:sz w:val="10"/>
                <w:szCs w:val="10"/>
              </w:rPr>
            </w:pPr>
          </w:p>
        </w:tc>
        <w:tc>
          <w:tcPr>
            <w:tcW w:w="236" w:type="dxa"/>
            <w:vMerge/>
            <w:tcBorders>
              <w:left w:val="single" w:sz="18" w:space="0" w:color="auto"/>
            </w:tcBorders>
          </w:tcPr>
          <w:p w14:paraId="1659F3BF" w14:textId="77777777" w:rsidR="00A2081B" w:rsidRPr="00FB01ED" w:rsidRDefault="00A2081B" w:rsidP="00DF4B6A">
            <w:pPr>
              <w:rPr>
                <w:rFonts w:ascii="Arial" w:hAnsi="Arial"/>
                <w:sz w:val="10"/>
                <w:szCs w:val="10"/>
              </w:rPr>
            </w:pPr>
          </w:p>
        </w:tc>
        <w:tc>
          <w:tcPr>
            <w:tcW w:w="3001" w:type="dxa"/>
            <w:vMerge/>
          </w:tcPr>
          <w:p w14:paraId="13E8AB06" w14:textId="77777777" w:rsidR="00A2081B" w:rsidRPr="00FB01ED" w:rsidRDefault="00A2081B" w:rsidP="002C3A77">
            <w:pPr>
              <w:pStyle w:val="TextBody"/>
              <w:rPr>
                <w:rFonts w:ascii="Arial" w:hAnsi="Arial"/>
              </w:rPr>
            </w:pPr>
          </w:p>
        </w:tc>
      </w:tr>
      <w:bookmarkEnd w:id="0"/>
    </w:tbl>
    <w:p w14:paraId="4D742708" w14:textId="0CCC7611" w:rsidR="009E21E2" w:rsidRPr="00FB01ED" w:rsidRDefault="009E21E2" w:rsidP="002C3A77">
      <w:pPr>
        <w:pStyle w:val="TextBody"/>
        <w:rPr>
          <w:rFonts w:ascii="Arial" w:hAnsi="Arial"/>
        </w:rPr>
      </w:pPr>
    </w:p>
    <w:p w14:paraId="4229C740" w14:textId="43CF2146" w:rsidR="00A40213" w:rsidRPr="00FB01ED" w:rsidRDefault="00A40213" w:rsidP="00F263B8">
      <w:pPr>
        <w:rPr>
          <w:rFonts w:ascii="Arial" w:hAnsi="Arial"/>
        </w:rPr>
      </w:pPr>
    </w:p>
    <w:sectPr w:rsidR="00A40213" w:rsidRPr="00FB01ED"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523F5" w14:textId="77777777" w:rsidR="00233759" w:rsidRDefault="00233759" w:rsidP="001D6100">
      <w:r>
        <w:separator/>
      </w:r>
    </w:p>
  </w:endnote>
  <w:endnote w:type="continuationSeparator" w:id="0">
    <w:p w14:paraId="52BEA748" w14:textId="77777777" w:rsidR="00233759" w:rsidRDefault="0023375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35D96" w14:textId="77777777" w:rsidR="00233759" w:rsidRDefault="00233759" w:rsidP="001D6100">
      <w:r>
        <w:separator/>
      </w:r>
    </w:p>
  </w:footnote>
  <w:footnote w:type="continuationSeparator" w:id="0">
    <w:p w14:paraId="02055CEF" w14:textId="77777777" w:rsidR="00233759" w:rsidRDefault="0023375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0DD"/>
    <w:multiLevelType w:val="hybridMultilevel"/>
    <w:tmpl w:val="ABAA3F98"/>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33E52F9"/>
    <w:multiLevelType w:val="hybridMultilevel"/>
    <w:tmpl w:val="E38AB8E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A03726"/>
    <w:multiLevelType w:val="hybridMultilevel"/>
    <w:tmpl w:val="E97CDBBC"/>
    <w:lvl w:ilvl="0" w:tplc="3EC22E0C">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C1B017E"/>
    <w:multiLevelType w:val="hybridMultilevel"/>
    <w:tmpl w:val="EC2276A0"/>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5" w15:restartNumberingAfterBreak="0">
    <w:nsid w:val="1D242625"/>
    <w:multiLevelType w:val="hybridMultilevel"/>
    <w:tmpl w:val="351E0F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7" w15:restartNumberingAfterBreak="0">
    <w:nsid w:val="1E5E3476"/>
    <w:multiLevelType w:val="hybridMultilevel"/>
    <w:tmpl w:val="9F6A0E60"/>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8" w15:restartNumberingAfterBreak="0">
    <w:nsid w:val="1EF96A39"/>
    <w:multiLevelType w:val="hybridMultilevel"/>
    <w:tmpl w:val="784A1D6C"/>
    <w:lvl w:ilvl="0" w:tplc="4296C78A">
      <w:start w:val="1"/>
      <w:numFmt w:val="bullet"/>
      <w:lvlText w:val=""/>
      <w:lvlJc w:val="left"/>
      <w:pPr>
        <w:ind w:left="720" w:hanging="360"/>
      </w:pPr>
      <w:rPr>
        <w:rFonts w:ascii="Wingdings" w:hAnsi="Wingdings" w:cs="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EC57C1"/>
    <w:multiLevelType w:val="hybridMultilevel"/>
    <w:tmpl w:val="8072FD1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0"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ED5111"/>
    <w:multiLevelType w:val="hybridMultilevel"/>
    <w:tmpl w:val="684EFE48"/>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2"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5DB5F50"/>
    <w:multiLevelType w:val="hybridMultilevel"/>
    <w:tmpl w:val="A8FEA21E"/>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1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5" w15:restartNumberingAfterBreak="0">
    <w:nsid w:val="3A1A3900"/>
    <w:multiLevelType w:val="hybridMultilevel"/>
    <w:tmpl w:val="3FC6F0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C107FC0"/>
    <w:multiLevelType w:val="hybridMultilevel"/>
    <w:tmpl w:val="DB6AF7AC"/>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8" w15:restartNumberingAfterBreak="0">
    <w:nsid w:val="3F1970FB"/>
    <w:multiLevelType w:val="hybridMultilevel"/>
    <w:tmpl w:val="3586D4F0"/>
    <w:lvl w:ilvl="0" w:tplc="3EC22E0C">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1"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2E040E1"/>
    <w:multiLevelType w:val="hybridMultilevel"/>
    <w:tmpl w:val="6E4A88F0"/>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6C14A2"/>
    <w:multiLevelType w:val="hybridMultilevel"/>
    <w:tmpl w:val="96105B84"/>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8E27D1"/>
    <w:multiLevelType w:val="hybridMultilevel"/>
    <w:tmpl w:val="7B224924"/>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27" w15:restartNumberingAfterBreak="0">
    <w:nsid w:val="4C2850B3"/>
    <w:multiLevelType w:val="hybridMultilevel"/>
    <w:tmpl w:val="4F5ABC9E"/>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Tw Cen MT"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cs="Wingdings" w:hint="default"/>
      </w:rPr>
    </w:lvl>
    <w:lvl w:ilvl="3" w:tplc="04090001" w:tentative="1">
      <w:start w:val="1"/>
      <w:numFmt w:val="bullet"/>
      <w:lvlText w:val=""/>
      <w:lvlJc w:val="left"/>
      <w:pPr>
        <w:ind w:left="2540" w:hanging="360"/>
      </w:pPr>
      <w:rPr>
        <w:rFonts w:ascii="Symbol" w:hAnsi="Symbol" w:cs="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cs="Wingdings" w:hint="default"/>
      </w:rPr>
    </w:lvl>
    <w:lvl w:ilvl="6" w:tplc="04090001" w:tentative="1">
      <w:start w:val="1"/>
      <w:numFmt w:val="bullet"/>
      <w:lvlText w:val=""/>
      <w:lvlJc w:val="left"/>
      <w:pPr>
        <w:ind w:left="4700" w:hanging="360"/>
      </w:pPr>
      <w:rPr>
        <w:rFonts w:ascii="Symbol" w:hAnsi="Symbol" w:cs="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cs="Wingdings" w:hint="default"/>
      </w:rPr>
    </w:lvl>
  </w:abstractNum>
  <w:abstractNum w:abstractNumId="29"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0" w15:restartNumberingAfterBreak="0">
    <w:nsid w:val="4F5B1E66"/>
    <w:multiLevelType w:val="hybridMultilevel"/>
    <w:tmpl w:val="EFF67516"/>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31"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Tw Cen MT"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cs="Wingdings" w:hint="default"/>
      </w:rPr>
    </w:lvl>
    <w:lvl w:ilvl="3" w:tplc="FFFFFFFF" w:tentative="1">
      <w:start w:val="1"/>
      <w:numFmt w:val="bullet"/>
      <w:lvlText w:val=""/>
      <w:lvlJc w:val="left"/>
      <w:pPr>
        <w:ind w:left="2900" w:hanging="360"/>
      </w:pPr>
      <w:rPr>
        <w:rFonts w:ascii="Symbol" w:hAnsi="Symbol" w:cs="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cs="Wingdings" w:hint="default"/>
      </w:rPr>
    </w:lvl>
    <w:lvl w:ilvl="6" w:tplc="FFFFFFFF" w:tentative="1">
      <w:start w:val="1"/>
      <w:numFmt w:val="bullet"/>
      <w:lvlText w:val=""/>
      <w:lvlJc w:val="left"/>
      <w:pPr>
        <w:ind w:left="5060" w:hanging="360"/>
      </w:pPr>
      <w:rPr>
        <w:rFonts w:ascii="Symbol" w:hAnsi="Symbol" w:cs="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cs="Wingdings" w:hint="default"/>
      </w:rPr>
    </w:lvl>
  </w:abstractNum>
  <w:abstractNum w:abstractNumId="32" w15:restartNumberingAfterBreak="0">
    <w:nsid w:val="549A5009"/>
    <w:multiLevelType w:val="hybridMultilevel"/>
    <w:tmpl w:val="F726FB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88B196A"/>
    <w:multiLevelType w:val="hybridMultilevel"/>
    <w:tmpl w:val="42A897FA"/>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34" w15:restartNumberingAfterBreak="0">
    <w:nsid w:val="65095E8B"/>
    <w:multiLevelType w:val="hybridMultilevel"/>
    <w:tmpl w:val="9830DD28"/>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6" w15:restartNumberingAfterBreak="0">
    <w:nsid w:val="6E917B92"/>
    <w:multiLevelType w:val="hybridMultilevel"/>
    <w:tmpl w:val="DEF8699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03F6AC3"/>
    <w:multiLevelType w:val="hybridMultilevel"/>
    <w:tmpl w:val="EEA82DBE"/>
    <w:lvl w:ilvl="0" w:tplc="3EC22E0C">
      <w:start w:val="1"/>
      <w:numFmt w:val="bullet"/>
      <w:lvlText w:val=""/>
      <w:lvlJc w:val="left"/>
      <w:pPr>
        <w:ind w:left="734" w:hanging="360"/>
      </w:pPr>
      <w:rPr>
        <w:rFonts w:ascii="Wingdings" w:hAnsi="Wingdings" w:cs="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abstractNum w:abstractNumId="38"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3945802"/>
    <w:multiLevelType w:val="hybridMultilevel"/>
    <w:tmpl w:val="F900373C"/>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40"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42" w15:restartNumberingAfterBreak="0">
    <w:nsid w:val="7E7823C1"/>
    <w:multiLevelType w:val="hybridMultilevel"/>
    <w:tmpl w:val="D0F005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F24672C"/>
    <w:multiLevelType w:val="hybridMultilevel"/>
    <w:tmpl w:val="C666E150"/>
    <w:lvl w:ilvl="0" w:tplc="04090001">
      <w:start w:val="1"/>
      <w:numFmt w:val="bullet"/>
      <w:lvlText w:val=""/>
      <w:lvlJc w:val="left"/>
      <w:pPr>
        <w:ind w:left="734" w:hanging="360"/>
      </w:pPr>
      <w:rPr>
        <w:rFonts w:ascii="Symbol" w:hAnsi="Symbol" w:cs="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cs="Wingdings" w:hint="default"/>
      </w:rPr>
    </w:lvl>
    <w:lvl w:ilvl="3" w:tplc="04090001" w:tentative="1">
      <w:start w:val="1"/>
      <w:numFmt w:val="bullet"/>
      <w:lvlText w:val=""/>
      <w:lvlJc w:val="left"/>
      <w:pPr>
        <w:ind w:left="2894" w:hanging="360"/>
      </w:pPr>
      <w:rPr>
        <w:rFonts w:ascii="Symbol" w:hAnsi="Symbol" w:cs="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cs="Wingdings" w:hint="default"/>
      </w:rPr>
    </w:lvl>
    <w:lvl w:ilvl="6" w:tplc="04090001" w:tentative="1">
      <w:start w:val="1"/>
      <w:numFmt w:val="bullet"/>
      <w:lvlText w:val=""/>
      <w:lvlJc w:val="left"/>
      <w:pPr>
        <w:ind w:left="5054" w:hanging="360"/>
      </w:pPr>
      <w:rPr>
        <w:rFonts w:ascii="Symbol" w:hAnsi="Symbol" w:cs="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cs="Wingdings" w:hint="default"/>
      </w:rPr>
    </w:lvl>
  </w:abstractNum>
  <w:num w:numId="1" w16cid:durableId="1859008007">
    <w:abstractNumId w:val="12"/>
  </w:num>
  <w:num w:numId="2" w16cid:durableId="1053384234">
    <w:abstractNumId w:val="21"/>
  </w:num>
  <w:num w:numId="3" w16cid:durableId="1085609680">
    <w:abstractNumId w:val="32"/>
  </w:num>
  <w:num w:numId="4" w16cid:durableId="1477602779">
    <w:abstractNumId w:val="40"/>
  </w:num>
  <w:num w:numId="5" w16cid:durableId="1105538634">
    <w:abstractNumId w:val="19"/>
  </w:num>
  <w:num w:numId="6" w16cid:durableId="1612783057">
    <w:abstractNumId w:val="6"/>
  </w:num>
  <w:num w:numId="7" w16cid:durableId="1612782898">
    <w:abstractNumId w:val="17"/>
  </w:num>
  <w:num w:numId="8" w16cid:durableId="1893156584">
    <w:abstractNumId w:val="35"/>
  </w:num>
  <w:num w:numId="9" w16cid:durableId="1377125848">
    <w:abstractNumId w:val="23"/>
  </w:num>
  <w:num w:numId="10" w16cid:durableId="875118277">
    <w:abstractNumId w:val="41"/>
  </w:num>
  <w:num w:numId="11" w16cid:durableId="1458256340">
    <w:abstractNumId w:val="25"/>
  </w:num>
  <w:num w:numId="12" w16cid:durableId="1911884037">
    <w:abstractNumId w:val="9"/>
  </w:num>
  <w:num w:numId="13" w16cid:durableId="596642651">
    <w:abstractNumId w:val="28"/>
  </w:num>
  <w:num w:numId="14" w16cid:durableId="1652782213">
    <w:abstractNumId w:val="38"/>
  </w:num>
  <w:num w:numId="15" w16cid:durableId="1474130359">
    <w:abstractNumId w:val="20"/>
  </w:num>
  <w:num w:numId="16" w16cid:durableId="1976521561">
    <w:abstractNumId w:val="14"/>
  </w:num>
  <w:num w:numId="17" w16cid:durableId="1309700603">
    <w:abstractNumId w:val="22"/>
  </w:num>
  <w:num w:numId="18" w16cid:durableId="1573924033">
    <w:abstractNumId w:val="11"/>
  </w:num>
  <w:num w:numId="19" w16cid:durableId="1504584990">
    <w:abstractNumId w:val="16"/>
  </w:num>
  <w:num w:numId="20" w16cid:durableId="342588640">
    <w:abstractNumId w:val="34"/>
  </w:num>
  <w:num w:numId="21" w16cid:durableId="1478572124">
    <w:abstractNumId w:val="39"/>
  </w:num>
  <w:num w:numId="22" w16cid:durableId="1858040076">
    <w:abstractNumId w:val="7"/>
  </w:num>
  <w:num w:numId="23" w16cid:durableId="179928448">
    <w:abstractNumId w:val="31"/>
  </w:num>
  <w:num w:numId="24" w16cid:durableId="345451441">
    <w:abstractNumId w:val="29"/>
  </w:num>
  <w:num w:numId="25" w16cid:durableId="1325469483">
    <w:abstractNumId w:val="1"/>
  </w:num>
  <w:num w:numId="26" w16cid:durableId="1434592649">
    <w:abstractNumId w:val="10"/>
  </w:num>
  <w:num w:numId="27" w16cid:durableId="742215701">
    <w:abstractNumId w:val="8"/>
  </w:num>
  <w:num w:numId="28" w16cid:durableId="415980458">
    <w:abstractNumId w:val="24"/>
  </w:num>
  <w:num w:numId="29" w16cid:durableId="578754241">
    <w:abstractNumId w:val="3"/>
  </w:num>
  <w:num w:numId="30" w16cid:durableId="1586594">
    <w:abstractNumId w:val="27"/>
  </w:num>
  <w:num w:numId="31" w16cid:durableId="822086991">
    <w:abstractNumId w:val="15"/>
  </w:num>
  <w:num w:numId="32" w16cid:durableId="171994746">
    <w:abstractNumId w:val="4"/>
  </w:num>
  <w:num w:numId="33" w16cid:durableId="847788411">
    <w:abstractNumId w:val="5"/>
  </w:num>
  <w:num w:numId="34" w16cid:durableId="934242305">
    <w:abstractNumId w:val="42"/>
  </w:num>
  <w:num w:numId="35" w16cid:durableId="569072682">
    <w:abstractNumId w:val="43"/>
  </w:num>
  <w:num w:numId="36" w16cid:durableId="2124032978">
    <w:abstractNumId w:val="33"/>
  </w:num>
  <w:num w:numId="37" w16cid:durableId="417363890">
    <w:abstractNumId w:val="26"/>
  </w:num>
  <w:num w:numId="38" w16cid:durableId="1867595684">
    <w:abstractNumId w:val="13"/>
  </w:num>
  <w:num w:numId="39" w16cid:durableId="322243283">
    <w:abstractNumId w:val="37"/>
  </w:num>
  <w:num w:numId="40" w16cid:durableId="1534268462">
    <w:abstractNumId w:val="30"/>
  </w:num>
  <w:num w:numId="41" w16cid:durableId="1066730365">
    <w:abstractNumId w:val="0"/>
  </w:num>
  <w:num w:numId="42" w16cid:durableId="82533883">
    <w:abstractNumId w:val="18"/>
  </w:num>
  <w:num w:numId="43" w16cid:durableId="1759280405">
    <w:abstractNumId w:val="36"/>
  </w:num>
  <w:num w:numId="44" w16cid:durableId="102154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A06A1"/>
    <w:rsid w:val="000A5A63"/>
    <w:rsid w:val="000A6C87"/>
    <w:rsid w:val="000B7BB9"/>
    <w:rsid w:val="000D2908"/>
    <w:rsid w:val="000D56EB"/>
    <w:rsid w:val="000E06E3"/>
    <w:rsid w:val="000E5FB8"/>
    <w:rsid w:val="00101F9A"/>
    <w:rsid w:val="00107FEB"/>
    <w:rsid w:val="00127324"/>
    <w:rsid w:val="001308E7"/>
    <w:rsid w:val="0013534A"/>
    <w:rsid w:val="00160054"/>
    <w:rsid w:val="00162A31"/>
    <w:rsid w:val="00167AB3"/>
    <w:rsid w:val="00173094"/>
    <w:rsid w:val="001A1B0F"/>
    <w:rsid w:val="001B6177"/>
    <w:rsid w:val="001C52E3"/>
    <w:rsid w:val="001D6100"/>
    <w:rsid w:val="001F52E4"/>
    <w:rsid w:val="001F6AC3"/>
    <w:rsid w:val="00204618"/>
    <w:rsid w:val="00211907"/>
    <w:rsid w:val="002148ED"/>
    <w:rsid w:val="00221E59"/>
    <w:rsid w:val="00222BFE"/>
    <w:rsid w:val="00227E2F"/>
    <w:rsid w:val="00233759"/>
    <w:rsid w:val="00235CED"/>
    <w:rsid w:val="002366CD"/>
    <w:rsid w:val="002549B4"/>
    <w:rsid w:val="002921EE"/>
    <w:rsid w:val="0029277F"/>
    <w:rsid w:val="002A49A3"/>
    <w:rsid w:val="002C1A0E"/>
    <w:rsid w:val="002C3A77"/>
    <w:rsid w:val="002C5B07"/>
    <w:rsid w:val="002C63BB"/>
    <w:rsid w:val="002D1CEF"/>
    <w:rsid w:val="00302C98"/>
    <w:rsid w:val="00315984"/>
    <w:rsid w:val="003369A2"/>
    <w:rsid w:val="003766A2"/>
    <w:rsid w:val="003924B1"/>
    <w:rsid w:val="00397474"/>
    <w:rsid w:val="00397BC4"/>
    <w:rsid w:val="003B340C"/>
    <w:rsid w:val="003E115A"/>
    <w:rsid w:val="003E11ED"/>
    <w:rsid w:val="00405FB7"/>
    <w:rsid w:val="00412376"/>
    <w:rsid w:val="00414D6A"/>
    <w:rsid w:val="00416435"/>
    <w:rsid w:val="004300DB"/>
    <w:rsid w:val="00434553"/>
    <w:rsid w:val="004835D8"/>
    <w:rsid w:val="004B1CE7"/>
    <w:rsid w:val="004B3458"/>
    <w:rsid w:val="004D4B2A"/>
    <w:rsid w:val="004F003A"/>
    <w:rsid w:val="00506E7D"/>
    <w:rsid w:val="00507EA1"/>
    <w:rsid w:val="00513C62"/>
    <w:rsid w:val="005175A5"/>
    <w:rsid w:val="005232A0"/>
    <w:rsid w:val="00526A1D"/>
    <w:rsid w:val="0053173D"/>
    <w:rsid w:val="00542638"/>
    <w:rsid w:val="00545843"/>
    <w:rsid w:val="005728F5"/>
    <w:rsid w:val="00587A2F"/>
    <w:rsid w:val="005A7A4F"/>
    <w:rsid w:val="005B1BA5"/>
    <w:rsid w:val="005C7150"/>
    <w:rsid w:val="0060497B"/>
    <w:rsid w:val="0060774D"/>
    <w:rsid w:val="00610B33"/>
    <w:rsid w:val="00615348"/>
    <w:rsid w:val="0063471A"/>
    <w:rsid w:val="00645773"/>
    <w:rsid w:val="00654229"/>
    <w:rsid w:val="00685DBB"/>
    <w:rsid w:val="006900F6"/>
    <w:rsid w:val="00692977"/>
    <w:rsid w:val="00692B40"/>
    <w:rsid w:val="006A2A89"/>
    <w:rsid w:val="006A6D66"/>
    <w:rsid w:val="006B498E"/>
    <w:rsid w:val="006C30F5"/>
    <w:rsid w:val="006C3FA7"/>
    <w:rsid w:val="006C5F05"/>
    <w:rsid w:val="006C60E6"/>
    <w:rsid w:val="006D4B7A"/>
    <w:rsid w:val="006E3FC7"/>
    <w:rsid w:val="00706F8F"/>
    <w:rsid w:val="007118ED"/>
    <w:rsid w:val="007142E5"/>
    <w:rsid w:val="00714447"/>
    <w:rsid w:val="00714D23"/>
    <w:rsid w:val="00721089"/>
    <w:rsid w:val="00724ACE"/>
    <w:rsid w:val="00735F99"/>
    <w:rsid w:val="007418C0"/>
    <w:rsid w:val="0078163A"/>
    <w:rsid w:val="007844C4"/>
    <w:rsid w:val="00793BD6"/>
    <w:rsid w:val="00794584"/>
    <w:rsid w:val="007A1FA2"/>
    <w:rsid w:val="007A2DCD"/>
    <w:rsid w:val="007D2AC9"/>
    <w:rsid w:val="007E11C1"/>
    <w:rsid w:val="007E44C6"/>
    <w:rsid w:val="00806E2E"/>
    <w:rsid w:val="00820E1B"/>
    <w:rsid w:val="00832D90"/>
    <w:rsid w:val="00835CFE"/>
    <w:rsid w:val="0086583D"/>
    <w:rsid w:val="0087169C"/>
    <w:rsid w:val="00882E6E"/>
    <w:rsid w:val="00883281"/>
    <w:rsid w:val="008A202D"/>
    <w:rsid w:val="008C6383"/>
    <w:rsid w:val="008D4894"/>
    <w:rsid w:val="008D6DD6"/>
    <w:rsid w:val="008E1844"/>
    <w:rsid w:val="0091714F"/>
    <w:rsid w:val="009752A7"/>
    <w:rsid w:val="0098368D"/>
    <w:rsid w:val="009843D7"/>
    <w:rsid w:val="009A1838"/>
    <w:rsid w:val="009A219F"/>
    <w:rsid w:val="009B1533"/>
    <w:rsid w:val="009C185D"/>
    <w:rsid w:val="009C2CC0"/>
    <w:rsid w:val="009D6EE0"/>
    <w:rsid w:val="009E21E2"/>
    <w:rsid w:val="009E509A"/>
    <w:rsid w:val="009E7E4E"/>
    <w:rsid w:val="009F5B7D"/>
    <w:rsid w:val="00A05041"/>
    <w:rsid w:val="00A2081B"/>
    <w:rsid w:val="00A36AB5"/>
    <w:rsid w:val="00A40213"/>
    <w:rsid w:val="00A417F8"/>
    <w:rsid w:val="00A47AF5"/>
    <w:rsid w:val="00A51902"/>
    <w:rsid w:val="00A55C9A"/>
    <w:rsid w:val="00A56B79"/>
    <w:rsid w:val="00A93ECC"/>
    <w:rsid w:val="00AA69D0"/>
    <w:rsid w:val="00AB137A"/>
    <w:rsid w:val="00AD47EE"/>
    <w:rsid w:val="00AE786F"/>
    <w:rsid w:val="00AF5233"/>
    <w:rsid w:val="00B00401"/>
    <w:rsid w:val="00B00C2B"/>
    <w:rsid w:val="00B056FD"/>
    <w:rsid w:val="00B11236"/>
    <w:rsid w:val="00B20006"/>
    <w:rsid w:val="00B25804"/>
    <w:rsid w:val="00B36600"/>
    <w:rsid w:val="00B463F3"/>
    <w:rsid w:val="00B5429C"/>
    <w:rsid w:val="00B55412"/>
    <w:rsid w:val="00B67422"/>
    <w:rsid w:val="00B67426"/>
    <w:rsid w:val="00B67747"/>
    <w:rsid w:val="00BD232A"/>
    <w:rsid w:val="00BD3A6D"/>
    <w:rsid w:val="00BD6935"/>
    <w:rsid w:val="00BF1870"/>
    <w:rsid w:val="00BF6C84"/>
    <w:rsid w:val="00C15241"/>
    <w:rsid w:val="00C1574F"/>
    <w:rsid w:val="00C235E2"/>
    <w:rsid w:val="00C37449"/>
    <w:rsid w:val="00C458B0"/>
    <w:rsid w:val="00C47CC5"/>
    <w:rsid w:val="00C5053B"/>
    <w:rsid w:val="00C80C03"/>
    <w:rsid w:val="00C811E8"/>
    <w:rsid w:val="00C82823"/>
    <w:rsid w:val="00CD05DA"/>
    <w:rsid w:val="00CD5E35"/>
    <w:rsid w:val="00CF03F0"/>
    <w:rsid w:val="00CF4697"/>
    <w:rsid w:val="00D04344"/>
    <w:rsid w:val="00D06317"/>
    <w:rsid w:val="00D22CF9"/>
    <w:rsid w:val="00D305C1"/>
    <w:rsid w:val="00D427E7"/>
    <w:rsid w:val="00D4552A"/>
    <w:rsid w:val="00D46CD2"/>
    <w:rsid w:val="00D62EB8"/>
    <w:rsid w:val="00D816FF"/>
    <w:rsid w:val="00D872AB"/>
    <w:rsid w:val="00DA3052"/>
    <w:rsid w:val="00DE0420"/>
    <w:rsid w:val="00DF4177"/>
    <w:rsid w:val="00DF4B6A"/>
    <w:rsid w:val="00E2788F"/>
    <w:rsid w:val="00E468AE"/>
    <w:rsid w:val="00E52F76"/>
    <w:rsid w:val="00E72ED8"/>
    <w:rsid w:val="00E75770"/>
    <w:rsid w:val="00E75C0A"/>
    <w:rsid w:val="00E81FD1"/>
    <w:rsid w:val="00E979F7"/>
    <w:rsid w:val="00EB056C"/>
    <w:rsid w:val="00EC1290"/>
    <w:rsid w:val="00EC1F61"/>
    <w:rsid w:val="00EE51D8"/>
    <w:rsid w:val="00EF6AF9"/>
    <w:rsid w:val="00F263B8"/>
    <w:rsid w:val="00F51951"/>
    <w:rsid w:val="00F51BD4"/>
    <w:rsid w:val="00F75507"/>
    <w:rsid w:val="00F903DE"/>
    <w:rsid w:val="00FA2E15"/>
    <w:rsid w:val="00FB01ED"/>
    <w:rsid w:val="00FB7B9F"/>
    <w:rsid w:val="00FC42E7"/>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0D2908"/>
    <w:rPr>
      <w:rFonts w:cs="Arial"/>
      <w:sz w:val="20"/>
      <w:szCs w:val="20"/>
    </w:rPr>
  </w:style>
  <w:style w:type="paragraph" w:styleId="Heading1">
    <w:name w:val="heading 1"/>
    <w:basedOn w:val="Normal"/>
    <w:next w:val="Normal"/>
    <w:link w:val="Heading1Char"/>
    <w:qFormat/>
    <w:rsid w:val="00A05041"/>
    <w:pPr>
      <w:jc w:val="center"/>
      <w:outlineLvl w:val="0"/>
    </w:pPr>
    <w:rPr>
      <w:rFonts w:asciiTheme="majorHAnsi" w:hAnsiTheme="majorHAnsi"/>
      <w:b/>
      <w:bCs/>
      <w:color w:val="0D5672" w:themeColor="accent1"/>
      <w:sz w:val="60"/>
      <w:szCs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cs="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DefaultParagraphFont"/>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BodyText"/>
    <w:link w:val="TextBodyChar"/>
    <w:uiPriority w:val="7"/>
    <w:qFormat/>
    <w:rsid w:val="002C3A77"/>
    <w:pPr>
      <w:widowControl w:val="0"/>
      <w:autoSpaceDE w:val="0"/>
      <w:autoSpaceDN w:val="0"/>
      <w:bidi/>
      <w:spacing w:before="7"/>
      <w:ind w:left="14" w:right="-14"/>
    </w:pPr>
    <w:rPr>
      <w:rFonts w:eastAsia="Franklin Gothic Book"/>
      <w:color w:val="000000" w:themeColor="text1"/>
    </w:rPr>
  </w:style>
  <w:style w:type="character" w:customStyle="1" w:styleId="TextBodyChar">
    <w:name w:val="Text Body Char"/>
    <w:basedOn w:val="BodyTextChar"/>
    <w:link w:val="TextBody"/>
    <w:uiPriority w:val="7"/>
    <w:rsid w:val="002C3A77"/>
    <w:rPr>
      <w:rFonts w:eastAsia="Franklin Gothic Book" w:cs="Arial"/>
      <w:color w:val="000000" w:themeColor="text1"/>
      <w:sz w:val="20"/>
      <w:szCs w:val="20"/>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A05041"/>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DefaultParagraphFont"/>
    <w:link w:val="Titlenormal"/>
    <w:uiPriority w:val="4"/>
    <w:rsid w:val="00A05041"/>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DefaultParagraphFont"/>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DefaultParagraphFont"/>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A05041"/>
    <w:rPr>
      <w:rFonts w:asciiTheme="majorHAnsi" w:hAnsiTheme="majorHAnsi" w:cs="Arial"/>
      <w:b/>
      <w:bCs/>
      <w:color w:val="0D5672" w:themeColor="accent1"/>
      <w:sz w:val="60"/>
      <w:szCs w:val="60"/>
    </w:rPr>
  </w:style>
  <w:style w:type="character" w:customStyle="1" w:styleId="Heading2Char">
    <w:name w:val="Heading 2 Char"/>
    <w:basedOn w:val="DefaultParagraphFont"/>
    <w:link w:val="Heading2"/>
    <w:uiPriority w:val="1"/>
    <w:rsid w:val="008E1844"/>
    <w:rPr>
      <w:rFonts w:asciiTheme="majorHAnsi" w:hAnsiTheme="majorHAnsi" w:cstheme="majorBid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cs="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CommentReference">
    <w:name w:val="annotation reference"/>
    <w:basedOn w:val="DefaultParagraphFont"/>
    <w:uiPriority w:val="99"/>
    <w:semiHidden/>
    <w:rsid w:val="001C52E3"/>
    <w:rPr>
      <w:sz w:val="16"/>
      <w:szCs w:val="16"/>
    </w:rPr>
  </w:style>
  <w:style w:type="paragraph" w:styleId="CommentText">
    <w:name w:val="annotation text"/>
    <w:basedOn w:val="Normal"/>
    <w:link w:val="CommentTextChar"/>
    <w:uiPriority w:val="99"/>
    <w:semiHidden/>
    <w:rsid w:val="001C52E3"/>
  </w:style>
  <w:style w:type="character" w:customStyle="1" w:styleId="CommentTextChar">
    <w:name w:val="Comment Text Char"/>
    <w:basedOn w:val="DefaultParagraphFont"/>
    <w:link w:val="CommentText"/>
    <w:uiPriority w:val="99"/>
    <w:semiHidden/>
    <w:rsid w:val="001C52E3"/>
    <w:rPr>
      <w:rFonts w:cs="Arial"/>
      <w:sz w:val="20"/>
      <w:szCs w:val="20"/>
    </w:rPr>
  </w:style>
  <w:style w:type="paragraph" w:styleId="CommentSubject">
    <w:name w:val="annotation subject"/>
    <w:basedOn w:val="CommentText"/>
    <w:next w:val="CommentText"/>
    <w:link w:val="CommentSubjectChar"/>
    <w:uiPriority w:val="99"/>
    <w:semiHidden/>
    <w:unhideWhenUsed/>
    <w:rsid w:val="001C52E3"/>
    <w:rPr>
      <w:b/>
      <w:bCs/>
    </w:rPr>
  </w:style>
  <w:style w:type="character" w:customStyle="1" w:styleId="CommentSubjectChar">
    <w:name w:val="Comment Subject Char"/>
    <w:basedOn w:val="CommentTextChar"/>
    <w:link w:val="CommentSubject"/>
    <w:uiPriority w:val="99"/>
    <w:semiHidden/>
    <w:rsid w:val="001C52E3"/>
    <w:rPr>
      <w:rFonts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PlaceholderText"/>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PlaceholderText"/>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PlaceholderText"/>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0EB5"/>
    <w:rsid w:val="002A38AC"/>
    <w:rsid w:val="003E11ED"/>
    <w:rsid w:val="0054736B"/>
    <w:rsid w:val="00725E3D"/>
    <w:rsid w:val="00753888"/>
    <w:rsid w:val="007A1C86"/>
    <w:rsid w:val="009D04E1"/>
    <w:rsid w:val="009F1B4B"/>
    <w:rsid w:val="00A20D2B"/>
    <w:rsid w:val="00BD06C3"/>
    <w:rsid w:val="00BF6C84"/>
    <w:rsid w:val="00DF7BFC"/>
    <w:rsid w:val="00EE51D8"/>
    <w:rsid w:val="00EF6A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8CD0-BC9A-4043-B55C-7E6AC144C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4.xml><?xml version="1.0" encoding="utf-8"?>
<ds:datastoreItem xmlns:ds="http://schemas.openxmlformats.org/officeDocument/2006/customXml" ds:itemID="{990A6E51-1577-4EA0-A53F-01A16423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2024-12-27T22:53:00Z</dcterms:created>
  <dcterms:modified xsi:type="dcterms:W3CDTF">2025-01-14T19:09:00Z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