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E81E62" w:rsidRPr="0050512C" w14:paraId="61A4AD4D" w14:textId="77777777" w:rsidTr="0050512C">
        <w:trPr>
          <w:trHeight w:val="454"/>
        </w:trPr>
        <w:tc>
          <w:tcPr>
            <w:tcW w:w="2347" w:type="dxa"/>
            <w:gridSpan w:val="2"/>
            <w:vAlign w:val="center"/>
          </w:tcPr>
          <w:p w14:paraId="12419A43" w14:textId="7EAEB49A" w:rsidR="00E81E62" w:rsidRPr="0050512C" w:rsidRDefault="00E81E62" w:rsidP="00D61FEA">
            <w:pPr>
              <w:pStyle w:val="Info"/>
            </w:pPr>
            <w:r w:rsidRPr="0050512C">
              <w:rPr>
                <w:noProof/>
              </w:rPr>
              <w:drawing>
                <wp:anchor distT="0" distB="0" distL="114300" distR="114300" simplePos="0" relativeHeight="251661312" behindDoc="1" locked="0" layoutInCell="1" allowOverlap="1" wp14:anchorId="73E90025" wp14:editId="3B9FDB59">
                  <wp:simplePos x="0" y="0"/>
                  <wp:positionH relativeFrom="column">
                    <wp:posOffset>1270</wp:posOffset>
                  </wp:positionH>
                  <wp:positionV relativeFrom="paragraph">
                    <wp:posOffset>3810</wp:posOffset>
                  </wp:positionV>
                  <wp:extent cx="1021080" cy="1005840"/>
                  <wp:effectExtent l="0" t="0" r="7620" b="3810"/>
                  <wp:wrapNone/>
                  <wp:docPr id="9530511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F04E4A"/>
          </w:tcPr>
          <w:p w14:paraId="79C7A4B9" w14:textId="3E7968EF" w:rsidR="00E81E62" w:rsidRPr="0050512C" w:rsidRDefault="00E81E62" w:rsidP="0050512C">
            <w:pPr>
              <w:pStyle w:val="Ttulo2"/>
              <w:jc w:val="center"/>
            </w:pPr>
            <w:r w:rsidRPr="0050512C">
              <w:rPr>
                <w:color w:val="000000"/>
              </w:rPr>
              <w:t>Lớp Tám | Phiên Bản Mùa Hè</w:t>
            </w:r>
          </w:p>
        </w:tc>
        <w:tc>
          <w:tcPr>
            <w:tcW w:w="2085" w:type="dxa"/>
            <w:gridSpan w:val="3"/>
            <w:vAlign w:val="center"/>
          </w:tcPr>
          <w:p w14:paraId="7B0749BC" w14:textId="77777777" w:rsidR="00E81E62" w:rsidRPr="0050512C" w:rsidRDefault="00E81E62" w:rsidP="00D61FEA"/>
        </w:tc>
      </w:tr>
      <w:tr w:rsidR="00E81E62" w:rsidRPr="0050512C" w14:paraId="664B205E" w14:textId="77777777" w:rsidTr="0050512C">
        <w:trPr>
          <w:trHeight w:val="288"/>
        </w:trPr>
        <w:tc>
          <w:tcPr>
            <w:tcW w:w="10800" w:type="dxa"/>
            <w:gridSpan w:val="17"/>
          </w:tcPr>
          <w:p w14:paraId="0599547E" w14:textId="77777777" w:rsidR="00E81E62" w:rsidRPr="0050512C" w:rsidRDefault="00E81E62" w:rsidP="00D61FEA">
            <w:pPr>
              <w:rPr>
                <w:sz w:val="10"/>
                <w:szCs w:val="10"/>
              </w:rPr>
            </w:pPr>
          </w:p>
        </w:tc>
      </w:tr>
      <w:tr w:rsidR="00E81E62" w:rsidRPr="0050512C" w14:paraId="7EE0295D" w14:textId="77777777" w:rsidTr="0050512C">
        <w:trPr>
          <w:trHeight w:val="864"/>
        </w:trPr>
        <w:tc>
          <w:tcPr>
            <w:tcW w:w="981" w:type="dxa"/>
            <w:vAlign w:val="center"/>
          </w:tcPr>
          <w:p w14:paraId="6B2591A2" w14:textId="77777777" w:rsidR="00E81E62" w:rsidRPr="0050512C" w:rsidRDefault="00E81E62" w:rsidP="00D61FEA"/>
        </w:tc>
        <w:tc>
          <w:tcPr>
            <w:tcW w:w="8837" w:type="dxa"/>
            <w:gridSpan w:val="14"/>
            <w:vAlign w:val="center"/>
          </w:tcPr>
          <w:p w14:paraId="1B50EBBD" w14:textId="77777777" w:rsidR="00E81E62" w:rsidRPr="0050512C" w:rsidRDefault="00E81E62" w:rsidP="0050512C">
            <w:pPr>
              <w:pStyle w:val="Ttulo1"/>
              <w:spacing w:before="120"/>
              <w:jc w:val="center"/>
              <w:rPr>
                <w:b/>
                <w:bCs/>
                <w:sz w:val="60"/>
                <w:szCs w:val="60"/>
              </w:rPr>
            </w:pPr>
            <w:r w:rsidRPr="0050512C">
              <w:rPr>
                <w:b/>
                <w:bCs/>
                <w:sz w:val="60"/>
                <w:szCs w:val="60"/>
              </w:rPr>
              <w:t>MẪU BẢN TIN</w:t>
            </w:r>
          </w:p>
          <w:p w14:paraId="0A707D1E" w14:textId="27DFE44D" w:rsidR="00E81E62" w:rsidRPr="0050512C" w:rsidRDefault="00E81E62" w:rsidP="00C15F75">
            <w:pPr>
              <w:pStyle w:val="Ttulo2"/>
              <w:spacing w:before="0"/>
              <w:jc w:val="center"/>
            </w:pPr>
            <w:proofErr w:type="spellStart"/>
            <w:r w:rsidRPr="0050512C">
              <w:t>High</w:t>
            </w:r>
            <w:proofErr w:type="spellEnd"/>
            <w:r w:rsidRPr="0050512C">
              <w:t xml:space="preserve"> </w:t>
            </w:r>
            <w:proofErr w:type="spellStart"/>
            <w:r w:rsidRPr="0050512C">
              <w:t>School</w:t>
            </w:r>
            <w:proofErr w:type="spellEnd"/>
            <w:r w:rsidRPr="0050512C">
              <w:t xml:space="preserve"> &amp; </w:t>
            </w:r>
            <w:proofErr w:type="spellStart"/>
            <w:r w:rsidRPr="0050512C">
              <w:t>Beyond</w:t>
            </w:r>
            <w:proofErr w:type="spellEnd"/>
            <w:r w:rsidRPr="0050512C">
              <w:t xml:space="preserve"> </w:t>
            </w:r>
            <w:proofErr w:type="spellStart"/>
            <w:r w:rsidRPr="0050512C">
              <w:t>Planning</w:t>
            </w:r>
            <w:proofErr w:type="spellEnd"/>
            <w:r w:rsidRPr="0050512C">
              <w:t xml:space="preserve"> (Lập Kế Hoạch cho Bậc Trung Học Phổ Thông Trở Lên) — </w:t>
            </w:r>
            <w:r w:rsidR="00C15F75">
              <w:rPr>
                <w:lang w:val="es-419"/>
              </w:rPr>
              <w:br/>
            </w:r>
            <w:r w:rsidRPr="0050512C">
              <w:t>Tin Tức và Thông Tin</w:t>
            </w:r>
          </w:p>
        </w:tc>
        <w:tc>
          <w:tcPr>
            <w:tcW w:w="982" w:type="dxa"/>
            <w:gridSpan w:val="2"/>
          </w:tcPr>
          <w:p w14:paraId="187C9801" w14:textId="77777777" w:rsidR="00E81E62" w:rsidRPr="0050512C" w:rsidRDefault="00E81E62" w:rsidP="00D61FEA"/>
        </w:tc>
      </w:tr>
      <w:tr w:rsidR="00E81E62" w:rsidRPr="0050512C" w14:paraId="25B52B5A" w14:textId="77777777" w:rsidTr="0050512C">
        <w:tc>
          <w:tcPr>
            <w:tcW w:w="10800" w:type="dxa"/>
            <w:gridSpan w:val="17"/>
            <w:tcBorders>
              <w:bottom w:val="single" w:sz="18" w:space="0" w:color="auto"/>
            </w:tcBorders>
          </w:tcPr>
          <w:p w14:paraId="789FCE2A" w14:textId="77777777" w:rsidR="00E81E62" w:rsidRPr="0050512C" w:rsidRDefault="00E81E62" w:rsidP="00D61FEA">
            <w:pPr>
              <w:rPr>
                <w:sz w:val="16"/>
                <w:szCs w:val="16"/>
              </w:rPr>
            </w:pPr>
          </w:p>
        </w:tc>
      </w:tr>
      <w:tr w:rsidR="00E81E62" w:rsidRPr="0050512C" w14:paraId="4C1B69F6" w14:textId="77777777" w:rsidTr="0050512C">
        <w:tc>
          <w:tcPr>
            <w:tcW w:w="10800" w:type="dxa"/>
            <w:gridSpan w:val="17"/>
            <w:tcBorders>
              <w:top w:val="single" w:sz="18" w:space="0" w:color="auto"/>
            </w:tcBorders>
            <w:vAlign w:val="center"/>
          </w:tcPr>
          <w:p w14:paraId="324CEC8B" w14:textId="77777777" w:rsidR="00E81E62" w:rsidRPr="0050512C" w:rsidRDefault="00E81E62" w:rsidP="00D61FEA">
            <w:pPr>
              <w:pStyle w:val="Info"/>
              <w:jc w:val="right"/>
              <w:rPr>
                <w:i/>
                <w:iCs/>
                <w:color w:val="000000"/>
                <w:sz w:val="18"/>
              </w:rPr>
            </w:pPr>
            <w:r w:rsidRPr="0050512C">
              <w:rPr>
                <w:i/>
                <w:iCs/>
                <w:color w:val="C00000"/>
                <w:sz w:val="18"/>
              </w:rPr>
              <w:t>Replace with School Contact Info</w:t>
            </w:r>
          </w:p>
        </w:tc>
      </w:tr>
      <w:tr w:rsidR="00E81E62" w:rsidRPr="0050512C" w14:paraId="31A676F2" w14:textId="77777777" w:rsidTr="0050512C">
        <w:trPr>
          <w:trHeight w:val="144"/>
        </w:trPr>
        <w:tc>
          <w:tcPr>
            <w:tcW w:w="10800" w:type="dxa"/>
            <w:gridSpan w:val="17"/>
          </w:tcPr>
          <w:p w14:paraId="52BCD78F" w14:textId="77777777" w:rsidR="00E81E62" w:rsidRPr="0050512C" w:rsidRDefault="00E81E62" w:rsidP="00D61FEA">
            <w:pPr>
              <w:rPr>
                <w:sz w:val="16"/>
                <w:szCs w:val="16"/>
              </w:rPr>
            </w:pPr>
          </w:p>
        </w:tc>
      </w:tr>
      <w:tr w:rsidR="00E81E62" w:rsidRPr="0050512C" w14:paraId="60F80AC3" w14:textId="77777777" w:rsidTr="0050512C">
        <w:trPr>
          <w:trHeight w:val="5353"/>
        </w:trPr>
        <w:tc>
          <w:tcPr>
            <w:tcW w:w="3231" w:type="dxa"/>
            <w:gridSpan w:val="3"/>
            <w:vMerge w:val="restart"/>
          </w:tcPr>
          <w:p w14:paraId="5A2DEE44" w14:textId="77777777" w:rsidR="00E81E62" w:rsidRPr="0050512C" w:rsidRDefault="00E81E62" w:rsidP="00D61FEA">
            <w:pPr>
              <w:pStyle w:val="Titlenormal"/>
            </w:pPr>
            <w:r w:rsidRPr="0050512C">
              <w:t>CHUYỂN TIẾP LÊN BẬC TRUNG HỌC PHỔ THÔNG</w:t>
            </w:r>
          </w:p>
          <w:p w14:paraId="2F1A8411" w14:textId="77777777" w:rsidR="00E81E62" w:rsidRPr="0050512C" w:rsidRDefault="00E81E62" w:rsidP="00D61FEA">
            <w:pPr>
              <w:pStyle w:val="TextBody"/>
            </w:pPr>
            <w:r w:rsidRPr="0050512C">
              <w:t>Cuối năm học có thể là thời điểm đầy lo lắng đối với học sinh, đặc biệt là những em chuẩn bị chuyển tiếp lên bậc trung học phổ thông vào mùa thu năm sau. Lớp chín đóng vai trò quan trọng đối với khả năng thành công của học sinh ở bậc trung học phổ thông.</w:t>
            </w:r>
          </w:p>
          <w:p w14:paraId="27494017" w14:textId="77777777" w:rsidR="00E81E62" w:rsidRPr="0050512C" w:rsidRDefault="00E81E62" w:rsidP="00D61FEA">
            <w:pPr>
              <w:pStyle w:val="TextBody"/>
            </w:pPr>
            <w:r w:rsidRPr="0050512C">
              <w:t xml:space="preserve">Nhiều học sinh ở độ tuổi thanh thiếu niên bị tụt điểm khi bước vào bậc trung học phổ thông. Bậc trung học phổ thông có thể mang lại cảm giác rộng lớn hơn, đôi khi có vẻ ít được quan tâm hơn so với bậc tiểu học hoặc trung học cơ sở. Bạn bè có ảnh hưởng lớn hơn (cả tích cực và tiêu cực). Khả năng hình thành những thói quen xấu như trốn học cũng tăng lên, đặc biệt khi học sinh gặp khó khăn. </w:t>
            </w:r>
          </w:p>
          <w:p w14:paraId="402C89DF" w14:textId="77777777" w:rsidR="00E81E62" w:rsidRPr="0050512C" w:rsidRDefault="00E81E62" w:rsidP="00D61FEA">
            <w:pPr>
              <w:pStyle w:val="TextBody"/>
            </w:pPr>
            <w:r w:rsidRPr="0050512C">
              <w:t>Tuy nhiên, nghiên cứu lại cho thấy rằng khi được hỏi ai là người có ảnh hưởng lớn nhất đến hành động của mình, phần lớn thanh thiếu niên đều trả lời là phụ huynh. Bất chấp cảm giác thôi thúc muốn tự lập với thái độ nổi loạn thường xuyên được thể hiện (và tự nhiên), thanh thiếu niên ở bậc trung học cơ sở và trung học phổ thông vẫn cần được người lớn quan tâm. Ai có thể hướng dẫn, chỉ bảo, chăm sóc, yêu thương và hy sinh tốt hơn để dẫn dắt các em bước vào tuổi trưởng thành? Gia đình phải luôn quan tâm trong suốt những năm học trung học phổ thông.</w:t>
            </w:r>
          </w:p>
          <w:p w14:paraId="07B20FD9" w14:textId="77777777" w:rsidR="00E81E62" w:rsidRPr="0050512C" w:rsidRDefault="00E81E62" w:rsidP="00D61FEA">
            <w:pPr>
              <w:pStyle w:val="TextBody"/>
            </w:pPr>
            <w:r w:rsidRPr="0050512C">
              <w:t>Hãy thảo luận với con em mình về điều khiến quý vị lo lắng nhất trong những năm học trung học cơ sở/trung học phổ thông. Hỏi con em quý vị về mối quan tâm lớn nhất của các em.</w:t>
            </w:r>
          </w:p>
          <w:p w14:paraId="5516B785" w14:textId="77777777" w:rsidR="00E81E62" w:rsidRPr="0050512C" w:rsidRDefault="00E81E62" w:rsidP="00D61FEA">
            <w:pPr>
              <w:pStyle w:val="TextBody"/>
            </w:pPr>
            <w:r w:rsidRPr="0050512C">
              <w:t>Hãy nghĩ về trải nghiệm ở bậc trung học cơ sở/trung học phổ thông của quý vị. Những thách thức đã thay đổi như thế nào? Những thách thức nào vẫn như vậy? Quý vị đã trò chuyện với phụ huynh nhiều đến mức nào?</w:t>
            </w:r>
          </w:p>
        </w:tc>
        <w:tc>
          <w:tcPr>
            <w:tcW w:w="313" w:type="dxa"/>
            <w:vMerge w:val="restart"/>
            <w:tcBorders>
              <w:right w:val="single" w:sz="18" w:space="0" w:color="auto"/>
            </w:tcBorders>
          </w:tcPr>
          <w:p w14:paraId="638B524A" w14:textId="77777777" w:rsidR="00E81E62" w:rsidRPr="0050512C" w:rsidRDefault="00E81E62" w:rsidP="00D61FEA">
            <w:pPr>
              <w:pStyle w:val="TextBody"/>
            </w:pPr>
          </w:p>
        </w:tc>
        <w:tc>
          <w:tcPr>
            <w:tcW w:w="284" w:type="dxa"/>
            <w:gridSpan w:val="2"/>
            <w:vMerge w:val="restart"/>
            <w:tcBorders>
              <w:left w:val="single" w:sz="18" w:space="0" w:color="auto"/>
            </w:tcBorders>
          </w:tcPr>
          <w:p w14:paraId="72E0CD14" w14:textId="77777777" w:rsidR="00E81E62" w:rsidRPr="0050512C" w:rsidRDefault="00E81E62" w:rsidP="00D61FEA">
            <w:pPr>
              <w:pStyle w:val="TextBody"/>
            </w:pPr>
          </w:p>
        </w:tc>
        <w:tc>
          <w:tcPr>
            <w:tcW w:w="3372" w:type="dxa"/>
            <w:gridSpan w:val="2"/>
            <w:tcBorders>
              <w:bottom w:val="single" w:sz="18" w:space="0" w:color="auto"/>
            </w:tcBorders>
          </w:tcPr>
          <w:p w14:paraId="35285D32" w14:textId="77777777" w:rsidR="00E81E62" w:rsidRPr="0050512C" w:rsidRDefault="00E81E62" w:rsidP="00D61FEA">
            <w:pPr>
              <w:pStyle w:val="Info"/>
              <w:rPr>
                <w:i/>
                <w:iCs/>
                <w:color w:val="C00000"/>
              </w:rPr>
            </w:pPr>
            <w:r w:rsidRPr="0050512C">
              <w:rPr>
                <w:i/>
                <w:iCs/>
                <w:color w:val="C00000"/>
              </w:rPr>
              <w:t>Insert Local Summer Programs and Opportunities Here</w:t>
            </w:r>
          </w:p>
        </w:tc>
        <w:tc>
          <w:tcPr>
            <w:tcW w:w="3600" w:type="dxa"/>
            <w:gridSpan w:val="9"/>
          </w:tcPr>
          <w:p w14:paraId="688C146A" w14:textId="77777777" w:rsidR="00E81E62" w:rsidRPr="0050512C" w:rsidRDefault="00E81E62" w:rsidP="00D61FEA">
            <w:pPr>
              <w:pStyle w:val="Info"/>
              <w:rPr>
                <w:i/>
                <w:iCs/>
                <w:color w:val="C00000"/>
              </w:rPr>
            </w:pPr>
            <w:r w:rsidRPr="0050512C">
              <w:rPr>
                <w:i/>
                <w:iCs/>
                <w:color w:val="C00000"/>
              </w:rPr>
              <w:t>Insert Local Summer Programs and Opportunities Here</w:t>
            </w:r>
          </w:p>
        </w:tc>
      </w:tr>
      <w:tr w:rsidR="00E81E62" w:rsidRPr="0050512C" w14:paraId="5150B1AA" w14:textId="77777777" w:rsidTr="0050512C">
        <w:trPr>
          <w:trHeight w:val="432"/>
        </w:trPr>
        <w:tc>
          <w:tcPr>
            <w:tcW w:w="3231" w:type="dxa"/>
            <w:gridSpan w:val="3"/>
            <w:vMerge/>
          </w:tcPr>
          <w:p w14:paraId="26C1B608" w14:textId="77777777" w:rsidR="00E81E62" w:rsidRPr="0050512C" w:rsidRDefault="00E81E62" w:rsidP="00D61FEA">
            <w:pPr>
              <w:pStyle w:val="TextBody"/>
            </w:pPr>
          </w:p>
        </w:tc>
        <w:tc>
          <w:tcPr>
            <w:tcW w:w="313" w:type="dxa"/>
            <w:vMerge/>
            <w:tcBorders>
              <w:right w:val="single" w:sz="18" w:space="0" w:color="auto"/>
            </w:tcBorders>
          </w:tcPr>
          <w:p w14:paraId="7071068D" w14:textId="77777777" w:rsidR="00E81E62" w:rsidRPr="0050512C" w:rsidRDefault="00E81E62" w:rsidP="00D61FEA">
            <w:pPr>
              <w:pStyle w:val="TextBody"/>
            </w:pPr>
          </w:p>
        </w:tc>
        <w:tc>
          <w:tcPr>
            <w:tcW w:w="284" w:type="dxa"/>
            <w:gridSpan w:val="2"/>
            <w:vMerge/>
            <w:tcBorders>
              <w:left w:val="single" w:sz="18" w:space="0" w:color="auto"/>
            </w:tcBorders>
          </w:tcPr>
          <w:p w14:paraId="3B155186" w14:textId="77777777" w:rsidR="00E81E62" w:rsidRPr="0050512C" w:rsidRDefault="00E81E62" w:rsidP="00D61FEA">
            <w:pPr>
              <w:pStyle w:val="TextBody"/>
            </w:pPr>
          </w:p>
        </w:tc>
        <w:tc>
          <w:tcPr>
            <w:tcW w:w="3372" w:type="dxa"/>
            <w:gridSpan w:val="2"/>
            <w:tcBorders>
              <w:top w:val="single" w:sz="18" w:space="0" w:color="auto"/>
            </w:tcBorders>
          </w:tcPr>
          <w:p w14:paraId="3BE556B9" w14:textId="77777777" w:rsidR="00E81E62" w:rsidRPr="0050512C" w:rsidRDefault="00E81E62" w:rsidP="00D61FEA">
            <w:pPr>
              <w:pStyle w:val="TextBody"/>
            </w:pPr>
          </w:p>
        </w:tc>
        <w:tc>
          <w:tcPr>
            <w:tcW w:w="270" w:type="dxa"/>
            <w:gridSpan w:val="2"/>
            <w:tcBorders>
              <w:top w:val="single" w:sz="18" w:space="0" w:color="auto"/>
            </w:tcBorders>
          </w:tcPr>
          <w:p w14:paraId="683CD743" w14:textId="77777777" w:rsidR="00E81E62" w:rsidRPr="0050512C" w:rsidRDefault="00E81E62" w:rsidP="00D61FEA">
            <w:pPr>
              <w:pStyle w:val="TextBody"/>
            </w:pPr>
          </w:p>
        </w:tc>
        <w:tc>
          <w:tcPr>
            <w:tcW w:w="270" w:type="dxa"/>
            <w:gridSpan w:val="2"/>
            <w:tcBorders>
              <w:top w:val="single" w:sz="18" w:space="0" w:color="auto"/>
            </w:tcBorders>
          </w:tcPr>
          <w:p w14:paraId="011B204D" w14:textId="77777777" w:rsidR="00E81E62" w:rsidRPr="0050512C" w:rsidRDefault="00E81E62" w:rsidP="00D61FEA">
            <w:pPr>
              <w:pStyle w:val="TextBody"/>
            </w:pPr>
          </w:p>
        </w:tc>
        <w:tc>
          <w:tcPr>
            <w:tcW w:w="3060" w:type="dxa"/>
            <w:gridSpan w:val="5"/>
            <w:tcBorders>
              <w:top w:val="single" w:sz="18" w:space="0" w:color="auto"/>
            </w:tcBorders>
          </w:tcPr>
          <w:p w14:paraId="08B2E039" w14:textId="77777777" w:rsidR="00E81E62" w:rsidRPr="0050512C" w:rsidRDefault="00E81E62" w:rsidP="00D61FEA">
            <w:pPr>
              <w:pStyle w:val="TextBody"/>
            </w:pPr>
          </w:p>
        </w:tc>
      </w:tr>
      <w:tr w:rsidR="00E81E62" w:rsidRPr="0050512C" w14:paraId="1D2DE56C" w14:textId="77777777" w:rsidTr="0050512C">
        <w:trPr>
          <w:trHeight w:val="4320"/>
        </w:trPr>
        <w:tc>
          <w:tcPr>
            <w:tcW w:w="3231" w:type="dxa"/>
            <w:gridSpan w:val="3"/>
            <w:vMerge/>
          </w:tcPr>
          <w:p w14:paraId="1FBCACA0" w14:textId="77777777" w:rsidR="00E81E62" w:rsidRPr="0050512C" w:rsidRDefault="00E81E62" w:rsidP="00D61FEA">
            <w:pPr>
              <w:pStyle w:val="TextBody"/>
            </w:pPr>
          </w:p>
        </w:tc>
        <w:tc>
          <w:tcPr>
            <w:tcW w:w="313" w:type="dxa"/>
            <w:vMerge/>
            <w:tcBorders>
              <w:right w:val="single" w:sz="18" w:space="0" w:color="auto"/>
            </w:tcBorders>
          </w:tcPr>
          <w:p w14:paraId="24373A76" w14:textId="77777777" w:rsidR="00E81E62" w:rsidRPr="0050512C" w:rsidRDefault="00E81E62" w:rsidP="00D61FEA">
            <w:pPr>
              <w:pStyle w:val="TextBody"/>
            </w:pPr>
          </w:p>
        </w:tc>
        <w:tc>
          <w:tcPr>
            <w:tcW w:w="284" w:type="dxa"/>
            <w:gridSpan w:val="2"/>
            <w:vMerge/>
            <w:tcBorders>
              <w:left w:val="single" w:sz="18" w:space="0" w:color="auto"/>
            </w:tcBorders>
          </w:tcPr>
          <w:p w14:paraId="75CA8D84" w14:textId="77777777" w:rsidR="00E81E62" w:rsidRPr="0050512C" w:rsidRDefault="00E81E62" w:rsidP="00D61FEA">
            <w:pPr>
              <w:pStyle w:val="TextBody"/>
            </w:pPr>
          </w:p>
        </w:tc>
        <w:tc>
          <w:tcPr>
            <w:tcW w:w="3372" w:type="dxa"/>
            <w:gridSpan w:val="2"/>
          </w:tcPr>
          <w:p w14:paraId="76A3FA2F" w14:textId="7D8BC07E" w:rsidR="00E81E62" w:rsidRPr="0050512C" w:rsidRDefault="00E81E62" w:rsidP="00D61FEA">
            <w:pPr>
              <w:pStyle w:val="TextBody"/>
            </w:pPr>
            <w:r w:rsidRPr="0050512C">
              <w:rPr>
                <w:rStyle w:val="TitlenormalChar"/>
              </w:rPr>
              <w:t>SỰ KIỆN SẮP DIỄN</w:t>
            </w:r>
            <w:r w:rsidR="0050512C">
              <w:rPr>
                <w:rStyle w:val="TitlenormalChar"/>
                <w:lang w:val="es-ES"/>
              </w:rPr>
              <w:t> </w:t>
            </w:r>
            <w:r w:rsidRPr="0050512C">
              <w:rPr>
                <w:rStyle w:val="TitlenormalChar"/>
              </w:rPr>
              <w:t>RA</w:t>
            </w:r>
          </w:p>
          <w:p w14:paraId="0BC1D962" w14:textId="77777777" w:rsidR="00E81E62" w:rsidRPr="0050512C" w:rsidRDefault="00E81E62" w:rsidP="00D61FEA">
            <w:pPr>
              <w:pStyle w:val="TextBody"/>
            </w:pPr>
            <w:r w:rsidRPr="0050512C">
              <w:t>Nhấp vào đây để nhập văn bản.</w:t>
            </w:r>
          </w:p>
          <w:p w14:paraId="26BD4544" w14:textId="77777777" w:rsidR="00E81E62" w:rsidRPr="0050512C" w:rsidRDefault="00E81E62" w:rsidP="00D61FEA">
            <w:pPr>
              <w:pStyle w:val="TextBody"/>
            </w:pPr>
          </w:p>
        </w:tc>
        <w:tc>
          <w:tcPr>
            <w:tcW w:w="270" w:type="dxa"/>
            <w:gridSpan w:val="2"/>
            <w:tcBorders>
              <w:right w:val="single" w:sz="18" w:space="0" w:color="auto"/>
            </w:tcBorders>
          </w:tcPr>
          <w:p w14:paraId="4617122D" w14:textId="77777777" w:rsidR="00E81E62" w:rsidRPr="0050512C" w:rsidRDefault="00E81E62" w:rsidP="00D61FEA">
            <w:pPr>
              <w:pStyle w:val="TextBody"/>
            </w:pPr>
          </w:p>
        </w:tc>
        <w:tc>
          <w:tcPr>
            <w:tcW w:w="270" w:type="dxa"/>
            <w:gridSpan w:val="2"/>
            <w:tcBorders>
              <w:left w:val="single" w:sz="18" w:space="0" w:color="auto"/>
            </w:tcBorders>
          </w:tcPr>
          <w:p w14:paraId="7E212555" w14:textId="77777777" w:rsidR="00E81E62" w:rsidRPr="0050512C" w:rsidRDefault="00E81E62" w:rsidP="00D61FEA">
            <w:pPr>
              <w:pStyle w:val="TextBody"/>
            </w:pPr>
          </w:p>
        </w:tc>
        <w:tc>
          <w:tcPr>
            <w:tcW w:w="3060" w:type="dxa"/>
            <w:gridSpan w:val="5"/>
          </w:tcPr>
          <w:p w14:paraId="58A217AD" w14:textId="645B6D87" w:rsidR="00E81E62" w:rsidRPr="0050512C" w:rsidRDefault="00E81E62" w:rsidP="0050512C">
            <w:pPr>
              <w:pStyle w:val="TextBody"/>
              <w:jc w:val="center"/>
              <w:rPr>
                <w:rStyle w:val="TitlenormalChar"/>
              </w:rPr>
            </w:pPr>
            <w:r w:rsidRPr="0050512C">
              <w:rPr>
                <w:noProof/>
              </w:rPr>
              <w:drawing>
                <wp:inline distT="0" distB="0" distL="0" distR="0" wp14:anchorId="7015E00F" wp14:editId="6AC00A63">
                  <wp:extent cx="527050" cy="527050"/>
                  <wp:effectExtent l="0" t="0" r="6350" b="0"/>
                  <wp:docPr id="899" name="Picture 1"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6"/>
                          <a:stretch>
                            <a:fillRect/>
                          </a:stretch>
                        </pic:blipFill>
                        <pic:spPr>
                          <a:xfrm>
                            <a:off x="0" y="0"/>
                            <a:ext cx="527050" cy="527050"/>
                          </a:xfrm>
                          <a:prstGeom prst="rect">
                            <a:avLst/>
                          </a:prstGeom>
                        </pic:spPr>
                      </pic:pic>
                    </a:graphicData>
                  </a:graphic>
                </wp:inline>
              </w:drawing>
            </w:r>
          </w:p>
          <w:p w14:paraId="5D7333F8" w14:textId="77777777" w:rsidR="00E81E62" w:rsidRPr="0050512C" w:rsidRDefault="00E81E62" w:rsidP="00D61FEA">
            <w:pPr>
              <w:pStyle w:val="TextBody"/>
            </w:pPr>
            <w:r w:rsidRPr="0050512C">
              <w:rPr>
                <w:rStyle w:val="TitlenormalChar"/>
              </w:rPr>
              <w:t>QUÝ VỊ CÓ BIẾT?</w:t>
            </w:r>
          </w:p>
          <w:p w14:paraId="279D8F0E" w14:textId="77777777" w:rsidR="00E81E62" w:rsidRPr="0050512C" w:rsidRDefault="00E81E62" w:rsidP="00D61FEA">
            <w:pPr>
              <w:pStyle w:val="TextBody"/>
            </w:pPr>
            <w:r w:rsidRPr="0050512C">
              <w:t xml:space="preserve">Kỹ năng nghề nghiệp nào có nhu cầu cao? </w:t>
            </w:r>
          </w:p>
          <w:p w14:paraId="6285DD62" w14:textId="77777777" w:rsidR="00E81E62" w:rsidRPr="0050512C" w:rsidRDefault="00E81E62" w:rsidP="00D61FEA">
            <w:pPr>
              <w:pStyle w:val="TextBody"/>
            </w:pPr>
            <w:r w:rsidRPr="0050512C">
              <w:t xml:space="preserve">Quân Đội, NYPD (New York City Police Department, Sở Cảnh Sát New York) và Bộ Ngoại Giao (State Department) luôn thiếu nhân viên có kỹ năng nghề nghiệp này. Các công ty, bệnh viện, tòa án địa phương và trường học trong bảng xếp hạng Fortune 500 cũng vậy. Kỹ năng đó là gì? </w:t>
            </w:r>
          </w:p>
          <w:p w14:paraId="448AD583" w14:textId="77777777" w:rsidR="00E81E62" w:rsidRPr="0050512C" w:rsidRDefault="00E81E62" w:rsidP="00D61FEA">
            <w:pPr>
              <w:pStyle w:val="TextBody"/>
            </w:pPr>
            <w:r w:rsidRPr="0050512C">
              <w:t>Thành thạo một ngoại ngữ.</w:t>
            </w:r>
          </w:p>
        </w:tc>
      </w:tr>
      <w:tr w:rsidR="00E81E62" w:rsidRPr="0050512C" w14:paraId="3F652B9D" w14:textId="77777777" w:rsidTr="0050512C">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1EB81215" w14:textId="6FD4C9D0" w:rsidR="00E81E62" w:rsidRPr="0050512C" w:rsidRDefault="00000000" w:rsidP="00D61FEA">
            <w:pPr>
              <w:rPr>
                <w:rStyle w:val="Ttulo2Car"/>
              </w:rPr>
            </w:pPr>
            <w:r>
              <w:rPr>
                <w:noProof/>
              </w:rPr>
              <w:lastRenderedPageBreak/>
              <w:pict w14:anchorId="33027281">
                <v:group id="Grupo 83" o:spid="_x0000_s1026" style="position:absolute;margin-left:-31.1pt;margin-top:-31.9pt;width:612pt;height:11in;z-index:-251653120;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">
                  <v:rect id="Rectangle 743" o:spid="_x0000_s1027" style="position:absolute;width:77724;height:100584;visibility:visible;mso-wrap-style:square;v-text-anchor:top" o:gfxdata="" filled="f" stroked="f"/>
                  <v:group id="Group 1" o:spid="_x0000_s1028" style="position:absolute;left:5181;top:5105;width:66916;height:1479" coordsize="66920,1484" o:gfxdata="">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E81E62" w:rsidRPr="0050512C">
              <w:rPr>
                <w:rStyle w:val="Ttulo3Car"/>
              </w:rPr>
              <w:t>High School &amp; Beyond Planning (Lập Kế Hoạch cho Bậc Trung Học Phổ Thông Trở Lên)</w:t>
            </w:r>
            <w:r w:rsidR="00E81E62" w:rsidRPr="0050512C">
              <w:rPr>
                <w:rStyle w:val="Ttulo2Car"/>
              </w:rPr>
              <w:t xml:space="preserve"> </w:t>
            </w:r>
          </w:p>
          <w:p w14:paraId="169A7AC9" w14:textId="77777777" w:rsidR="00E81E62" w:rsidRPr="0050512C" w:rsidRDefault="00E81E62" w:rsidP="00D61FEA">
            <w:r w:rsidRPr="0050512C">
              <w:rPr>
                <w:rStyle w:val="Ttulo2Car"/>
                <w:color w:val="000000"/>
              </w:rPr>
              <w:t xml:space="preserve">Lớp Tám | Phiên Bản Mùa Hè | gearup.wa.gov </w:t>
            </w:r>
          </w:p>
        </w:tc>
      </w:tr>
      <w:tr w:rsidR="00E81E62" w:rsidRPr="0050512C" w14:paraId="6A124333" w14:textId="77777777" w:rsidTr="0050512C">
        <w:tblPrEx>
          <w:tblLook w:val="04A0" w:firstRow="1" w:lastRow="0" w:firstColumn="1" w:lastColumn="0" w:noHBand="0" w:noVBand="1"/>
        </w:tblPrEx>
        <w:trPr>
          <w:gridAfter w:val="1"/>
          <w:wAfter w:w="10" w:type="dxa"/>
          <w:trHeight w:val="144"/>
        </w:trPr>
        <w:tc>
          <w:tcPr>
            <w:tcW w:w="10790" w:type="dxa"/>
            <w:gridSpan w:val="16"/>
            <w:tcBorders>
              <w:top w:val="single" w:sz="18" w:space="0" w:color="auto"/>
            </w:tcBorders>
          </w:tcPr>
          <w:p w14:paraId="27470186" w14:textId="77777777" w:rsidR="00E81E62" w:rsidRPr="0050512C" w:rsidRDefault="00E81E62" w:rsidP="00D61FEA">
            <w:pPr>
              <w:rPr>
                <w:sz w:val="14"/>
                <w:szCs w:val="14"/>
              </w:rPr>
            </w:pPr>
          </w:p>
        </w:tc>
      </w:tr>
      <w:tr w:rsidR="00E81E62" w:rsidRPr="0050512C" w14:paraId="24E1BCFE" w14:textId="77777777" w:rsidTr="0050512C">
        <w:tblPrEx>
          <w:tblLook w:val="04A0" w:firstRow="1" w:lastRow="0" w:firstColumn="1" w:lastColumn="0" w:noHBand="0" w:noVBand="1"/>
        </w:tblPrEx>
        <w:trPr>
          <w:gridAfter w:val="1"/>
          <w:wAfter w:w="10" w:type="dxa"/>
          <w:trHeight w:val="205"/>
        </w:trPr>
        <w:tc>
          <w:tcPr>
            <w:tcW w:w="3678" w:type="dxa"/>
            <w:gridSpan w:val="5"/>
          </w:tcPr>
          <w:p w14:paraId="59A8ED58" w14:textId="77777777" w:rsidR="00E81E62" w:rsidRPr="0050512C" w:rsidRDefault="00E81E62" w:rsidP="00D61FEA">
            <w:pPr>
              <w:pStyle w:val="Titlenormal"/>
            </w:pPr>
            <w:r w:rsidRPr="0050512C">
              <w:t>CHUYÊN NGÀNH VÀ NGHỀ NGHIỆP: KHÁM PHÁ NIỀM ĐAM MÊ</w:t>
            </w:r>
          </w:p>
        </w:tc>
        <w:tc>
          <w:tcPr>
            <w:tcW w:w="277" w:type="dxa"/>
            <w:gridSpan w:val="2"/>
            <w:vMerge w:val="restart"/>
          </w:tcPr>
          <w:p w14:paraId="40A61F70" w14:textId="77777777" w:rsidR="00E81E62" w:rsidRPr="0050512C" w:rsidRDefault="00E81E62" w:rsidP="00D61FEA"/>
        </w:tc>
        <w:tc>
          <w:tcPr>
            <w:tcW w:w="6835" w:type="dxa"/>
            <w:gridSpan w:val="9"/>
            <w:vMerge w:val="restart"/>
          </w:tcPr>
          <w:p w14:paraId="4010D6B1" w14:textId="77777777" w:rsidR="00E81E62" w:rsidRPr="0050512C" w:rsidRDefault="00E81E62" w:rsidP="00D61FEA">
            <w:pPr>
              <w:pStyle w:val="TextBody"/>
            </w:pPr>
            <w:r w:rsidRPr="0050512C">
              <w:t>Ở hầu hết các cơ sở giáo dục sau trung học, học sinh không phải chọn chuyên ngành cho đến cuối năm thứ hai và ngay cả sau đó, học sinh vẫn có thể thay đổi quyết định.</w:t>
            </w:r>
          </w:p>
          <w:p w14:paraId="61091752" w14:textId="77777777" w:rsidR="00E81E62" w:rsidRPr="0050512C" w:rsidRDefault="00E81E62" w:rsidP="00D61FEA">
            <w:pPr>
              <w:pStyle w:val="TextBody"/>
            </w:pPr>
            <w:r w:rsidRPr="0050512C">
              <w:t>Hãy giúp con em quý vị khám phá những khả năng bằng cách hỏi con em quý vị:</w:t>
            </w:r>
          </w:p>
          <w:p w14:paraId="34D08885" w14:textId="77777777" w:rsidR="00E81E62" w:rsidRPr="0050512C" w:rsidRDefault="00E81E62" w:rsidP="00D61FEA">
            <w:pPr>
              <w:pStyle w:val="TextBody"/>
              <w:numPr>
                <w:ilvl w:val="0"/>
                <w:numId w:val="1"/>
              </w:numPr>
            </w:pPr>
            <w:r w:rsidRPr="0050512C">
              <w:t>Con/em cảm thấy mình làm tốt những việc nào?</w:t>
            </w:r>
          </w:p>
          <w:p w14:paraId="3F122717" w14:textId="77777777" w:rsidR="00E81E62" w:rsidRPr="0050512C" w:rsidRDefault="00E81E62" w:rsidP="00D61FEA">
            <w:pPr>
              <w:pStyle w:val="TextBody"/>
              <w:numPr>
                <w:ilvl w:val="0"/>
                <w:numId w:val="1"/>
              </w:numPr>
            </w:pPr>
            <w:r w:rsidRPr="0050512C">
              <w:t>Con/em gặp khó khăn trong việc gì?</w:t>
            </w:r>
          </w:p>
          <w:p w14:paraId="36726FDA" w14:textId="77777777" w:rsidR="00E81E62" w:rsidRPr="0050512C" w:rsidRDefault="00E81E62" w:rsidP="00D61FEA">
            <w:pPr>
              <w:pStyle w:val="TextBody"/>
              <w:numPr>
                <w:ilvl w:val="0"/>
                <w:numId w:val="1"/>
              </w:numPr>
            </w:pPr>
            <w:r w:rsidRPr="0050512C">
              <w:t>Con/em thích làm gì để giải trí?</w:t>
            </w:r>
          </w:p>
          <w:p w14:paraId="5F39D782" w14:textId="77777777" w:rsidR="00E81E62" w:rsidRPr="0050512C" w:rsidRDefault="00E81E62" w:rsidP="00D61FEA">
            <w:pPr>
              <w:pStyle w:val="TextBody"/>
              <w:numPr>
                <w:ilvl w:val="0"/>
                <w:numId w:val="1"/>
              </w:numPr>
            </w:pPr>
            <w:r w:rsidRPr="0050512C">
              <w:t>Con/em luôn muốn thử làm gì?</w:t>
            </w:r>
          </w:p>
          <w:p w14:paraId="490D83D9" w14:textId="77777777" w:rsidR="00E81E62" w:rsidRPr="0050512C" w:rsidRDefault="00E81E62" w:rsidP="00D61FEA">
            <w:pPr>
              <w:pStyle w:val="TextBody"/>
              <w:numPr>
                <w:ilvl w:val="0"/>
                <w:numId w:val="1"/>
              </w:numPr>
            </w:pPr>
            <w:r w:rsidRPr="0050512C">
              <w:t>Con/em quan tâm đến điều gì?</w:t>
            </w:r>
          </w:p>
          <w:p w14:paraId="2687EBB5" w14:textId="77777777" w:rsidR="00E81E62" w:rsidRPr="0050512C" w:rsidRDefault="00E81E62" w:rsidP="00D61FEA">
            <w:pPr>
              <w:pStyle w:val="TextBody"/>
              <w:numPr>
                <w:ilvl w:val="0"/>
                <w:numId w:val="1"/>
              </w:numPr>
            </w:pPr>
            <w:r w:rsidRPr="0050512C">
              <w:t>Con/em thích lớp học nào?</w:t>
            </w:r>
          </w:p>
          <w:p w14:paraId="476A4A5B" w14:textId="77777777" w:rsidR="00E81E62" w:rsidRPr="0050512C" w:rsidRDefault="00E81E62" w:rsidP="00D61FEA">
            <w:pPr>
              <w:pStyle w:val="TextBody"/>
              <w:numPr>
                <w:ilvl w:val="0"/>
                <w:numId w:val="1"/>
              </w:numPr>
            </w:pPr>
            <w:r w:rsidRPr="0050512C">
              <w:t>Nếu con/em có thể làm bất kỳ công việc nào trong một ngày, con/em sẽ làm việc gì?</w:t>
            </w:r>
          </w:p>
          <w:p w14:paraId="53B36976" w14:textId="77777777" w:rsidR="00E81E62" w:rsidRPr="0050512C" w:rsidRDefault="00E81E62" w:rsidP="00D61FEA">
            <w:pPr>
              <w:pStyle w:val="TextBody"/>
            </w:pPr>
            <w:r w:rsidRPr="0050512C">
              <w:t xml:space="preserve">Ngoài ra, hãy nhớ rằng việc tham gia các câu lạc bộ, làm việc, tình nguyện - và thậm chí chỉ đơn giản là nói chuyện với mọi người - cũng có thể giúp con em quý vị tìm ra điều mà mình quan tâm. Quý vị không bao giờ biết được; những hoạt động này có thể giúp con em quý vị có được công việc mơ ước. </w:t>
            </w:r>
          </w:p>
        </w:tc>
      </w:tr>
      <w:tr w:rsidR="00E81E62" w:rsidRPr="0050512C" w14:paraId="5F4994C1" w14:textId="77777777" w:rsidTr="0050512C">
        <w:tblPrEx>
          <w:tblLook w:val="04A0" w:firstRow="1" w:lastRow="0" w:firstColumn="1" w:lastColumn="0" w:noHBand="0" w:noVBand="1"/>
        </w:tblPrEx>
        <w:trPr>
          <w:gridAfter w:val="1"/>
          <w:wAfter w:w="10" w:type="dxa"/>
          <w:trHeight w:val="3562"/>
        </w:trPr>
        <w:tc>
          <w:tcPr>
            <w:tcW w:w="3678" w:type="dxa"/>
            <w:gridSpan w:val="5"/>
            <w:tcBorders>
              <w:bottom w:val="single" w:sz="18" w:space="0" w:color="auto"/>
            </w:tcBorders>
          </w:tcPr>
          <w:p w14:paraId="031C300C" w14:textId="77777777" w:rsidR="00E81E62" w:rsidRPr="0050512C" w:rsidRDefault="00E81E62" w:rsidP="00D61FEA">
            <w:pPr>
              <w:pStyle w:val="TextBody"/>
            </w:pPr>
            <w:r w:rsidRPr="0050512C">
              <w:t xml:space="preserve">Chuyên ngành là một lĩnh vực chuyên môn cụ thể mà học sinh sẽ học chuyên sâu trong thời gian theo học bậc sau trung học. Học sinh chọn một chuyên ngành và tham gia các khóa học trong lĩnh vực có sức hấp dẫn và tạo động lực cho học sinh. Nhiều chuyên ngành giúp học sinh chuẩn bị sẵn sàng để bước vào nhiều ngành nghề khác nhau sau khi tốt nghiệp. </w:t>
            </w:r>
          </w:p>
          <w:p w14:paraId="6B6BF2AE" w14:textId="77777777" w:rsidR="00E81E62" w:rsidRPr="0050512C" w:rsidRDefault="00E81E62" w:rsidP="00D61FEA">
            <w:pPr>
              <w:pStyle w:val="TextBody"/>
            </w:pPr>
            <w:r w:rsidRPr="0050512C">
              <w:t>Đối với nhiều học sinh, việc chọn chuyên ngành sau trung học không giống như việc chọn việc làm. Học sinh sẽ tự quyết định con đường sự nghiệp mà mình yêu thích. Ví dụ: bằng cấp về văn học Anh có thể giúp học sinh có được công việc trong lĩnh vực xuất bản, giảng dạy, quảng cáo, quan hệ công chúng hoặc luật pháp, cùng nhiều lĩnh vực khác.</w:t>
            </w:r>
          </w:p>
          <w:p w14:paraId="2749F181" w14:textId="77777777" w:rsidR="00E81E62" w:rsidRPr="0050512C" w:rsidRDefault="00E81E62" w:rsidP="00D61FEA">
            <w:pPr>
              <w:pStyle w:val="TextBody"/>
            </w:pPr>
          </w:p>
        </w:tc>
        <w:tc>
          <w:tcPr>
            <w:tcW w:w="277" w:type="dxa"/>
            <w:gridSpan w:val="2"/>
            <w:vMerge/>
            <w:tcBorders>
              <w:bottom w:val="single" w:sz="18" w:space="0" w:color="auto"/>
            </w:tcBorders>
          </w:tcPr>
          <w:p w14:paraId="5AC2A8D2" w14:textId="77777777" w:rsidR="00E81E62" w:rsidRPr="0050512C" w:rsidRDefault="00E81E62" w:rsidP="00D61FEA"/>
        </w:tc>
        <w:tc>
          <w:tcPr>
            <w:tcW w:w="6835" w:type="dxa"/>
            <w:gridSpan w:val="9"/>
            <w:vMerge/>
            <w:tcBorders>
              <w:bottom w:val="single" w:sz="18" w:space="0" w:color="auto"/>
            </w:tcBorders>
          </w:tcPr>
          <w:p w14:paraId="78D35AA6" w14:textId="77777777" w:rsidR="00E81E62" w:rsidRPr="0050512C" w:rsidRDefault="00E81E62" w:rsidP="00D61FEA">
            <w:pPr>
              <w:pStyle w:val="TextBody"/>
            </w:pPr>
          </w:p>
        </w:tc>
      </w:tr>
      <w:tr w:rsidR="00E81E62" w:rsidRPr="0050512C" w14:paraId="4E37E066" w14:textId="77777777" w:rsidTr="0050512C">
        <w:tblPrEx>
          <w:tblLook w:val="04A0" w:firstRow="1" w:lastRow="0" w:firstColumn="1" w:lastColumn="0" w:noHBand="0" w:noVBand="1"/>
        </w:tblPrEx>
        <w:trPr>
          <w:gridAfter w:val="1"/>
          <w:wAfter w:w="10" w:type="dxa"/>
          <w:trHeight w:val="2508"/>
        </w:trPr>
        <w:tc>
          <w:tcPr>
            <w:tcW w:w="7283" w:type="dxa"/>
            <w:gridSpan w:val="9"/>
          </w:tcPr>
          <w:p w14:paraId="24DC9318" w14:textId="77777777" w:rsidR="00E81E62" w:rsidRPr="0050512C" w:rsidRDefault="00E81E62" w:rsidP="00D61FEA">
            <w:pPr>
              <w:pStyle w:val="Titlenormal"/>
            </w:pPr>
            <w:bookmarkStart w:id="0" w:name="_Hlk171421610"/>
            <w:r w:rsidRPr="0050512C">
              <w:t>DANH SÁCH VIỆC CẦN LÀM CHO HỌC SINH</w:t>
            </w:r>
          </w:p>
          <w:p w14:paraId="3D03D789" w14:textId="77777777" w:rsidR="00E81E62" w:rsidRPr="0050512C" w:rsidRDefault="00E81E62" w:rsidP="00D61FEA">
            <w:pPr>
              <w:pStyle w:val="TextBody"/>
              <w:numPr>
                <w:ilvl w:val="0"/>
                <w:numId w:val="2"/>
              </w:numPr>
            </w:pPr>
            <w:r w:rsidRPr="0050512C">
              <w:t xml:space="preserve">Luôn năng động và khỏe mạnh. </w:t>
            </w:r>
          </w:p>
          <w:p w14:paraId="5770781D" w14:textId="77777777" w:rsidR="00E81E62" w:rsidRPr="0050512C" w:rsidRDefault="00E81E62" w:rsidP="00D61FEA">
            <w:pPr>
              <w:pStyle w:val="TextBody"/>
              <w:numPr>
                <w:ilvl w:val="0"/>
                <w:numId w:val="2"/>
              </w:numPr>
            </w:pPr>
            <w:r w:rsidRPr="0050512C">
              <w:t xml:space="preserve">Đọc sách báo! Ghé thăm thư viện tại địa phương. </w:t>
            </w:r>
          </w:p>
          <w:p w14:paraId="10BCC61B" w14:textId="77777777" w:rsidR="00E81E62" w:rsidRPr="0050512C" w:rsidRDefault="00E81E62" w:rsidP="00D61FEA">
            <w:pPr>
              <w:pStyle w:val="TextBody"/>
              <w:numPr>
                <w:ilvl w:val="0"/>
                <w:numId w:val="2"/>
              </w:numPr>
            </w:pPr>
            <w:r w:rsidRPr="0050512C">
              <w:t>Tìm hiểu xem trường của học sinh có chương trình cầu nối mùa hè hay chương trình chuyển tiếp không. Nếu có, hãy nhớ tham gia.</w:t>
            </w:r>
          </w:p>
        </w:tc>
        <w:tc>
          <w:tcPr>
            <w:tcW w:w="270" w:type="dxa"/>
            <w:gridSpan w:val="2"/>
            <w:vMerge w:val="restart"/>
            <w:tcBorders>
              <w:right w:val="single" w:sz="18" w:space="0" w:color="auto"/>
            </w:tcBorders>
          </w:tcPr>
          <w:p w14:paraId="3508BDEB" w14:textId="77777777" w:rsidR="00E81E62" w:rsidRPr="0050512C" w:rsidRDefault="00E81E62" w:rsidP="00D61FEA">
            <w:pPr>
              <w:rPr>
                <w:sz w:val="10"/>
                <w:szCs w:val="10"/>
              </w:rPr>
            </w:pPr>
          </w:p>
        </w:tc>
        <w:tc>
          <w:tcPr>
            <w:tcW w:w="236" w:type="dxa"/>
            <w:gridSpan w:val="2"/>
            <w:vMerge w:val="restart"/>
            <w:tcBorders>
              <w:left w:val="single" w:sz="18" w:space="0" w:color="auto"/>
            </w:tcBorders>
          </w:tcPr>
          <w:p w14:paraId="2B6ABE7C" w14:textId="77777777" w:rsidR="00E81E62" w:rsidRPr="0050512C" w:rsidRDefault="00E81E62" w:rsidP="00D61FEA">
            <w:pPr>
              <w:rPr>
                <w:sz w:val="10"/>
                <w:szCs w:val="10"/>
              </w:rPr>
            </w:pPr>
          </w:p>
        </w:tc>
        <w:tc>
          <w:tcPr>
            <w:tcW w:w="3001" w:type="dxa"/>
            <w:gridSpan w:val="3"/>
            <w:vMerge w:val="restart"/>
          </w:tcPr>
          <w:p w14:paraId="391A53EB" w14:textId="77777777" w:rsidR="00E81E62" w:rsidRPr="0050512C" w:rsidRDefault="00E81E62" w:rsidP="00D61FEA">
            <w:pPr>
              <w:pStyle w:val="Titlenormal"/>
            </w:pPr>
            <w:r w:rsidRPr="0050512C">
              <w:t>XÓA BỎ ĐIỀU LẦM TƯỞNG</w:t>
            </w:r>
          </w:p>
          <w:p w14:paraId="4212330A" w14:textId="77777777" w:rsidR="00E81E62" w:rsidRPr="0050512C" w:rsidRDefault="00E81E62" w:rsidP="00D61FEA">
            <w:pPr>
              <w:pStyle w:val="TextBody"/>
            </w:pPr>
            <w:r w:rsidRPr="0050512C">
              <w:rPr>
                <w:b/>
                <w:color w:val="335B74"/>
              </w:rPr>
              <w:t>ĐIỀU LẦM TƯỞNG:</w:t>
            </w:r>
            <w:r w:rsidRPr="0050512C">
              <w:t xml:space="preserve"> Thanh thiếu niên không cần ngủ.</w:t>
            </w:r>
          </w:p>
          <w:p w14:paraId="4F3CEA36" w14:textId="77777777" w:rsidR="00E81E62" w:rsidRPr="0050512C" w:rsidRDefault="00E81E62" w:rsidP="00D61FEA">
            <w:pPr>
              <w:pStyle w:val="TextBody"/>
            </w:pPr>
            <w:r w:rsidRPr="0050512C">
              <w:rPr>
                <w:b/>
                <w:color w:val="335B74"/>
              </w:rPr>
              <w:t>SỰ THẬT:</w:t>
            </w:r>
            <w:r w:rsidRPr="0050512C">
              <w:t xml:space="preserve"> Thanh thiếu niên cần ngủ nhiều hơn hoặc bằng thời gian ngủ khi còn là trẻ em - chín đến mười giờ là thời gian ngủ lý tưởng. </w:t>
            </w:r>
          </w:p>
          <w:p w14:paraId="6EF202D0" w14:textId="77777777" w:rsidR="00E81E62" w:rsidRPr="0050512C" w:rsidRDefault="00E81E62" w:rsidP="00D61FEA">
            <w:pPr>
              <w:pStyle w:val="TextBody"/>
            </w:pPr>
            <w:r w:rsidRPr="0050512C">
              <w:t xml:space="preserve">Hầu hết thanh thiếu niên đều bị thiếu ngủ kinh niên khi chỉ ngủ trung bình sáu đến bảy tiếng mỗi đêm. Một phần nguyên nhân có thể là do giờ vào học sớm và thời gian đi ngủ của nhiều thanh thiếu niên là 11 giờ tối và nửa đêm, dẫn đến tình trạng thiếu ngủ nghiêm trọng. </w:t>
            </w:r>
          </w:p>
          <w:p w14:paraId="5562E6AA" w14:textId="3C172F0E" w:rsidR="00E81E62" w:rsidRPr="0050512C" w:rsidRDefault="0050512C" w:rsidP="00D61FEA">
            <w:pPr>
              <w:pStyle w:val="TextBody"/>
            </w:pPr>
            <w:r w:rsidRPr="0050512C">
              <w:rPr>
                <w:noProof/>
              </w:rPr>
              <w:drawing>
                <wp:anchor distT="0" distB="0" distL="114300" distR="114300" simplePos="0" relativeHeight="251660288" behindDoc="0" locked="0" layoutInCell="1" allowOverlap="1" wp14:anchorId="342AFC17" wp14:editId="423B685A">
                  <wp:simplePos x="0" y="0"/>
                  <wp:positionH relativeFrom="margin">
                    <wp:posOffset>546100</wp:posOffset>
                  </wp:positionH>
                  <wp:positionV relativeFrom="margin">
                    <wp:posOffset>3802316</wp:posOffset>
                  </wp:positionV>
                  <wp:extent cx="734060" cy="734060"/>
                  <wp:effectExtent l="0" t="0" r="8890" b="8890"/>
                  <wp:wrapSquare wrapText="bothSides"/>
                  <wp:docPr id="90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2" descr="A black background with a black square&#10;&#10;Description automatically generated with medium confidence"/>
                          <pic:cNvPicPr/>
                        </pic:nvPicPr>
                        <pic:blipFill>
                          <a:blip r:embed="rId7"/>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E81E62" w:rsidRPr="0050512C">
              <w:t>Tình trạng thiếu ngủ ảnh hưởng đến khả năng học tập và ghi nhớ kiến thức mới của thanh thiếu niên, đặc biệt là các môn trừu tượng như vật lý, triết học, toán học và giải tích.</w:t>
            </w:r>
          </w:p>
        </w:tc>
      </w:tr>
      <w:tr w:rsidR="00E81E62" w:rsidRPr="0050512C" w14:paraId="0DEF813B" w14:textId="77777777" w:rsidTr="0050512C">
        <w:tblPrEx>
          <w:tblLook w:val="04A0" w:firstRow="1" w:lastRow="0" w:firstColumn="1" w:lastColumn="0" w:noHBand="0" w:noVBand="1"/>
        </w:tblPrEx>
        <w:trPr>
          <w:gridAfter w:val="1"/>
          <w:wAfter w:w="10" w:type="dxa"/>
          <w:trHeight w:val="69"/>
        </w:trPr>
        <w:tc>
          <w:tcPr>
            <w:tcW w:w="3678" w:type="dxa"/>
            <w:gridSpan w:val="5"/>
          </w:tcPr>
          <w:p w14:paraId="50A87E53" w14:textId="77777777" w:rsidR="00E81E62" w:rsidRPr="0050512C" w:rsidRDefault="00E81E62" w:rsidP="00D61FEA">
            <w:pPr>
              <w:pStyle w:val="TextBody"/>
            </w:pPr>
          </w:p>
        </w:tc>
        <w:tc>
          <w:tcPr>
            <w:tcW w:w="277" w:type="dxa"/>
            <w:gridSpan w:val="2"/>
          </w:tcPr>
          <w:p w14:paraId="6B0304C0" w14:textId="77777777" w:rsidR="00E81E62" w:rsidRPr="0050512C" w:rsidRDefault="00E81E62" w:rsidP="00D61FEA">
            <w:pPr>
              <w:pStyle w:val="TextBody"/>
            </w:pPr>
          </w:p>
        </w:tc>
        <w:tc>
          <w:tcPr>
            <w:tcW w:w="3328" w:type="dxa"/>
            <w:gridSpan w:val="2"/>
          </w:tcPr>
          <w:p w14:paraId="6DDA2857" w14:textId="77777777" w:rsidR="00E81E62" w:rsidRPr="0050512C" w:rsidRDefault="00E81E62" w:rsidP="00D61FEA">
            <w:pPr>
              <w:pStyle w:val="TextBody"/>
            </w:pPr>
          </w:p>
        </w:tc>
        <w:tc>
          <w:tcPr>
            <w:tcW w:w="270" w:type="dxa"/>
            <w:gridSpan w:val="2"/>
            <w:vMerge/>
            <w:tcBorders>
              <w:right w:val="single" w:sz="18" w:space="0" w:color="auto"/>
            </w:tcBorders>
          </w:tcPr>
          <w:p w14:paraId="654A95B4" w14:textId="77777777" w:rsidR="00E81E62" w:rsidRPr="0050512C" w:rsidRDefault="00E81E62" w:rsidP="00D61FEA">
            <w:pPr>
              <w:pStyle w:val="TextBody"/>
            </w:pPr>
          </w:p>
        </w:tc>
        <w:tc>
          <w:tcPr>
            <w:tcW w:w="236" w:type="dxa"/>
            <w:gridSpan w:val="2"/>
            <w:vMerge/>
            <w:tcBorders>
              <w:left w:val="single" w:sz="18" w:space="0" w:color="auto"/>
            </w:tcBorders>
          </w:tcPr>
          <w:p w14:paraId="795DFD38" w14:textId="77777777" w:rsidR="00E81E62" w:rsidRPr="0050512C" w:rsidRDefault="00E81E62" w:rsidP="00D61FEA">
            <w:pPr>
              <w:pStyle w:val="TextBody"/>
            </w:pPr>
          </w:p>
        </w:tc>
        <w:tc>
          <w:tcPr>
            <w:tcW w:w="3001" w:type="dxa"/>
            <w:gridSpan w:val="3"/>
            <w:vMerge/>
          </w:tcPr>
          <w:p w14:paraId="25C83D97" w14:textId="77777777" w:rsidR="00E81E62" w:rsidRPr="0050512C" w:rsidRDefault="00E81E62" w:rsidP="00D61FEA">
            <w:pPr>
              <w:pStyle w:val="TextBody"/>
            </w:pPr>
          </w:p>
        </w:tc>
      </w:tr>
      <w:tr w:rsidR="00E81E62" w:rsidRPr="0050512C" w14:paraId="6E88EE07" w14:textId="77777777" w:rsidTr="0050512C">
        <w:tblPrEx>
          <w:tblLook w:val="04A0" w:firstRow="1" w:lastRow="0" w:firstColumn="1" w:lastColumn="0" w:noHBand="0" w:noVBand="1"/>
        </w:tblPrEx>
        <w:trPr>
          <w:gridAfter w:val="1"/>
          <w:wAfter w:w="10" w:type="dxa"/>
          <w:trHeight w:val="3600"/>
        </w:trPr>
        <w:tc>
          <w:tcPr>
            <w:tcW w:w="7283" w:type="dxa"/>
            <w:gridSpan w:val="9"/>
          </w:tcPr>
          <w:p w14:paraId="383D70D4" w14:textId="3BEEAB20" w:rsidR="00E81E62" w:rsidRPr="0050512C" w:rsidRDefault="00E81E62" w:rsidP="00D61FEA">
            <w:pPr>
              <w:pStyle w:val="Titlenormal"/>
            </w:pPr>
            <w:r w:rsidRPr="0050512C">
              <w:t>DANH SÁCH VIỆC CẦN LÀM CHO GIA ĐÌNH</w:t>
            </w:r>
            <w:r w:rsidR="00C15F75">
              <w:t xml:space="preserve"> </w:t>
            </w:r>
          </w:p>
          <w:p w14:paraId="281E37EE" w14:textId="77777777" w:rsidR="00E81E62" w:rsidRPr="0050512C" w:rsidRDefault="00E81E62" w:rsidP="00D61FEA">
            <w:pPr>
              <w:pStyle w:val="TextBody"/>
              <w:numPr>
                <w:ilvl w:val="0"/>
                <w:numId w:val="3"/>
              </w:numPr>
            </w:pPr>
            <w:r w:rsidRPr="0050512C">
              <w:t>Khuyến khích đọc sách báo trong suốt mùa hè.</w:t>
            </w:r>
          </w:p>
          <w:p w14:paraId="2A5460CE" w14:textId="77777777" w:rsidR="00E81E62" w:rsidRPr="0050512C" w:rsidRDefault="00E81E62" w:rsidP="00D61FEA">
            <w:pPr>
              <w:pStyle w:val="TextBody"/>
              <w:numPr>
                <w:ilvl w:val="0"/>
                <w:numId w:val="3"/>
              </w:numPr>
            </w:pPr>
            <w:r w:rsidRPr="0050512C">
              <w:t xml:space="preserve">Kiểm tra xem có trại hè nào ở gần mà con em quý vị có thể tham gia không. </w:t>
            </w:r>
          </w:p>
          <w:p w14:paraId="02129349" w14:textId="77777777" w:rsidR="00E81E62" w:rsidRPr="0050512C" w:rsidRDefault="00E81E62" w:rsidP="00D61FEA">
            <w:pPr>
              <w:pStyle w:val="TextBody"/>
              <w:numPr>
                <w:ilvl w:val="0"/>
                <w:numId w:val="3"/>
              </w:numPr>
            </w:pPr>
            <w:r w:rsidRPr="0050512C">
              <w:t>Khuyến khích con em quý vị vận động nhiều hơn. Tận dụng thời tiết ấm áp và giúp thanh thiếu niên năng động ở ngoài trời.</w:t>
            </w:r>
          </w:p>
          <w:p w14:paraId="1DA8FFD5" w14:textId="77777777" w:rsidR="00E81E62" w:rsidRPr="0050512C" w:rsidRDefault="00E81E62" w:rsidP="00D61FEA">
            <w:pPr>
              <w:pStyle w:val="TextBody"/>
              <w:numPr>
                <w:ilvl w:val="0"/>
                <w:numId w:val="3"/>
              </w:numPr>
            </w:pPr>
            <w:r w:rsidRPr="0050512C">
              <w:t xml:space="preserve">Tìm hiểu xem trường trung học phổ thông của con em quý vị có chương trình cầu nối mùa hè hay chương trình chuyển tiếp không. Những chương trình này giúp học sinh lớp chín chuyển tiếp từ bậc trung học cơ sở lên bậc trung học phổ thông. Khuyến khích con em quý vị tham gia nếu có chương trình. </w:t>
            </w:r>
          </w:p>
          <w:p w14:paraId="776B5D94" w14:textId="77777777" w:rsidR="00E81E62" w:rsidRPr="0050512C" w:rsidRDefault="00E81E62" w:rsidP="00D61FEA">
            <w:pPr>
              <w:pStyle w:val="TextBody"/>
            </w:pPr>
          </w:p>
        </w:tc>
        <w:tc>
          <w:tcPr>
            <w:tcW w:w="270" w:type="dxa"/>
            <w:gridSpan w:val="2"/>
            <w:vMerge/>
            <w:tcBorders>
              <w:right w:val="single" w:sz="18" w:space="0" w:color="auto"/>
            </w:tcBorders>
          </w:tcPr>
          <w:p w14:paraId="6CF1E761" w14:textId="77777777" w:rsidR="00E81E62" w:rsidRPr="0050512C" w:rsidRDefault="00E81E62" w:rsidP="00D61FEA">
            <w:pPr>
              <w:rPr>
                <w:sz w:val="10"/>
                <w:szCs w:val="10"/>
              </w:rPr>
            </w:pPr>
          </w:p>
        </w:tc>
        <w:tc>
          <w:tcPr>
            <w:tcW w:w="236" w:type="dxa"/>
            <w:gridSpan w:val="2"/>
            <w:vMerge/>
            <w:tcBorders>
              <w:left w:val="single" w:sz="18" w:space="0" w:color="auto"/>
            </w:tcBorders>
          </w:tcPr>
          <w:p w14:paraId="174674BE" w14:textId="77777777" w:rsidR="00E81E62" w:rsidRPr="0050512C" w:rsidRDefault="00E81E62" w:rsidP="00D61FEA">
            <w:pPr>
              <w:rPr>
                <w:sz w:val="10"/>
                <w:szCs w:val="10"/>
              </w:rPr>
            </w:pPr>
          </w:p>
        </w:tc>
        <w:tc>
          <w:tcPr>
            <w:tcW w:w="3001" w:type="dxa"/>
            <w:gridSpan w:val="3"/>
            <w:vMerge/>
          </w:tcPr>
          <w:p w14:paraId="04F96449" w14:textId="77777777" w:rsidR="00E81E62" w:rsidRPr="0050512C" w:rsidRDefault="00E81E62" w:rsidP="00D61FEA">
            <w:pPr>
              <w:pStyle w:val="TextBody"/>
            </w:pPr>
          </w:p>
        </w:tc>
      </w:tr>
      <w:bookmarkEnd w:id="0"/>
    </w:tbl>
    <w:p w14:paraId="5E009C16" w14:textId="71E6BE15" w:rsidR="00AF27D5" w:rsidRPr="0050512C" w:rsidRDefault="00AF27D5">
      <w:pPr>
        <w:rPr>
          <w:lang w:val="es-ES"/>
        </w:rPr>
      </w:pPr>
    </w:p>
    <w:sectPr w:rsidR="00AF27D5" w:rsidRPr="0050512C" w:rsidSect="00E81E62">
      <w:pgSz w:w="12240" w:h="15840" w:code="1"/>
      <w:pgMar w:top="641"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369652765">
    <w:abstractNumId w:val="1"/>
  </w:num>
  <w:num w:numId="2" w16cid:durableId="1591889154">
    <w:abstractNumId w:val="2"/>
  </w:num>
  <w:num w:numId="3" w16cid:durableId="150562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62"/>
    <w:rsid w:val="0050512C"/>
    <w:rsid w:val="00582B17"/>
    <w:rsid w:val="00632A3B"/>
    <w:rsid w:val="00763782"/>
    <w:rsid w:val="00820212"/>
    <w:rsid w:val="00965029"/>
    <w:rsid w:val="00AF27D5"/>
    <w:rsid w:val="00BA7F00"/>
    <w:rsid w:val="00C15F75"/>
    <w:rsid w:val="00DC5E73"/>
    <w:rsid w:val="00E81E62"/>
    <w:rsid w:val="00F43A36"/>
    <w:rsid w:val="00FF5A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182AE672"/>
  <w15:chartTrackingRefBased/>
  <w15:docId w15:val="{18CC6EDA-3916-4D3D-9DC0-6FCF3C4E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81E62"/>
    <w:pPr>
      <w:spacing w:after="80" w:line="240" w:lineRule="auto"/>
    </w:pPr>
    <w:rPr>
      <w:rFonts w:ascii="Tw Cen MT" w:eastAsia="Tw Cen MT" w:hAnsi="Tw Cen MT" w:cs="Times New Roman"/>
      <w:kern w:val="0"/>
      <w:sz w:val="20"/>
      <w:lang w:eastAsia="en-US"/>
      <w14:ligatures w14:val="none"/>
    </w:rPr>
  </w:style>
  <w:style w:type="paragraph" w:styleId="Ttulo1">
    <w:name w:val="heading 1"/>
    <w:basedOn w:val="Normal"/>
    <w:next w:val="Normal"/>
    <w:link w:val="Ttulo1Car"/>
    <w:qFormat/>
    <w:rsid w:val="0050512C"/>
    <w:pPr>
      <w:keepNext/>
      <w:keepLines/>
      <w:spacing w:before="360"/>
      <w:outlineLvl w:val="0"/>
    </w:pPr>
    <w:rPr>
      <w:rFonts w:ascii="Arial" w:eastAsiaTheme="majorEastAsia" w:hAnsi="Arial" w:cs="Arial"/>
      <w:color w:val="0F4761" w:themeColor="accent1" w:themeShade="BF"/>
      <w:sz w:val="40"/>
      <w:szCs w:val="40"/>
    </w:rPr>
  </w:style>
  <w:style w:type="paragraph" w:styleId="Ttulo2">
    <w:name w:val="heading 2"/>
    <w:basedOn w:val="Normal"/>
    <w:next w:val="Normal"/>
    <w:link w:val="Ttulo2Car"/>
    <w:uiPriority w:val="1"/>
    <w:unhideWhenUsed/>
    <w:qFormat/>
    <w:rsid w:val="0050512C"/>
    <w:pPr>
      <w:keepNext/>
      <w:keepLines/>
      <w:spacing w:before="160"/>
      <w:outlineLvl w:val="1"/>
    </w:pPr>
    <w:rPr>
      <w:rFonts w:ascii="Arial" w:eastAsiaTheme="majorEastAsia" w:hAnsi="Arial" w:cs="Arial"/>
      <w:color w:val="0F4761" w:themeColor="accent1" w:themeShade="BF"/>
      <w:sz w:val="18"/>
      <w:szCs w:val="18"/>
    </w:rPr>
  </w:style>
  <w:style w:type="paragraph" w:styleId="Ttulo3">
    <w:name w:val="heading 3"/>
    <w:basedOn w:val="Normal"/>
    <w:next w:val="Normal"/>
    <w:link w:val="Ttulo3Car"/>
    <w:uiPriority w:val="2"/>
    <w:unhideWhenUsed/>
    <w:qFormat/>
    <w:rsid w:val="00820212"/>
    <w:pPr>
      <w:keepNext/>
      <w:keepLines/>
      <w:spacing w:before="160"/>
      <w:outlineLvl w:val="2"/>
    </w:pPr>
    <w:rPr>
      <w:rFonts w:ascii="Arial" w:eastAsiaTheme="majorEastAsia" w:hAnsi="Arial" w:cstheme="majorBidi"/>
      <w:b/>
      <w:color w:val="0F4761" w:themeColor="accent1" w:themeShade="BF"/>
      <w:sz w:val="24"/>
      <w:szCs w:val="28"/>
    </w:rPr>
  </w:style>
  <w:style w:type="paragraph" w:styleId="Ttulo4">
    <w:name w:val="heading 4"/>
    <w:basedOn w:val="Normal"/>
    <w:next w:val="Normal"/>
    <w:link w:val="Ttulo4Car"/>
    <w:uiPriority w:val="9"/>
    <w:semiHidden/>
    <w:unhideWhenUsed/>
    <w:qFormat/>
    <w:rsid w:val="00E81E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81E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81E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1E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1E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1E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512C"/>
    <w:rPr>
      <w:rFonts w:ascii="Arial" w:eastAsiaTheme="majorEastAsia" w:hAnsi="Arial" w:cs="Arial"/>
      <w:color w:val="0F4761" w:themeColor="accent1" w:themeShade="BF"/>
      <w:kern w:val="0"/>
      <w:sz w:val="40"/>
      <w:szCs w:val="40"/>
      <w:lang w:eastAsia="en-US"/>
      <w14:ligatures w14:val="none"/>
    </w:rPr>
  </w:style>
  <w:style w:type="character" w:customStyle="1" w:styleId="Ttulo2Car">
    <w:name w:val="Título 2 Car"/>
    <w:basedOn w:val="Fuentedeprrafopredeter"/>
    <w:link w:val="Ttulo2"/>
    <w:uiPriority w:val="1"/>
    <w:rsid w:val="0050512C"/>
    <w:rPr>
      <w:rFonts w:ascii="Arial" w:eastAsiaTheme="majorEastAsia" w:hAnsi="Arial" w:cs="Arial"/>
      <w:color w:val="0F4761" w:themeColor="accent1" w:themeShade="BF"/>
      <w:kern w:val="0"/>
      <w:sz w:val="18"/>
      <w:szCs w:val="18"/>
      <w:lang w:eastAsia="en-US"/>
      <w14:ligatures w14:val="none"/>
    </w:rPr>
  </w:style>
  <w:style w:type="character" w:customStyle="1" w:styleId="Ttulo3Car">
    <w:name w:val="Título 3 Car"/>
    <w:basedOn w:val="Fuentedeprrafopredeter"/>
    <w:link w:val="Ttulo3"/>
    <w:uiPriority w:val="2"/>
    <w:rsid w:val="00820212"/>
    <w:rPr>
      <w:rFonts w:ascii="Arial" w:eastAsiaTheme="majorEastAsia" w:hAnsi="Arial" w:cstheme="majorBidi"/>
      <w:b/>
      <w:color w:val="0F4761" w:themeColor="accent1" w:themeShade="BF"/>
      <w:kern w:val="0"/>
      <w:szCs w:val="28"/>
      <w:lang w:eastAsia="en-US"/>
      <w14:ligatures w14:val="none"/>
    </w:rPr>
  </w:style>
  <w:style w:type="character" w:customStyle="1" w:styleId="Ttulo4Car">
    <w:name w:val="Título 4 Car"/>
    <w:basedOn w:val="Fuentedeprrafopredeter"/>
    <w:link w:val="Ttulo4"/>
    <w:uiPriority w:val="9"/>
    <w:semiHidden/>
    <w:rsid w:val="00E81E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81E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81E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1E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1E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1E62"/>
    <w:rPr>
      <w:rFonts w:eastAsiaTheme="majorEastAsia" w:cstheme="majorBidi"/>
      <w:color w:val="272727" w:themeColor="text1" w:themeTint="D8"/>
    </w:rPr>
  </w:style>
  <w:style w:type="paragraph" w:styleId="Ttulo">
    <w:name w:val="Title"/>
    <w:basedOn w:val="Normal"/>
    <w:next w:val="Normal"/>
    <w:link w:val="TtuloCar"/>
    <w:uiPriority w:val="10"/>
    <w:qFormat/>
    <w:rsid w:val="00E81E6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1E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1E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1E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1E62"/>
    <w:pPr>
      <w:spacing w:before="160"/>
      <w:jc w:val="center"/>
    </w:pPr>
    <w:rPr>
      <w:i/>
      <w:iCs/>
      <w:color w:val="404040" w:themeColor="text1" w:themeTint="BF"/>
    </w:rPr>
  </w:style>
  <w:style w:type="character" w:customStyle="1" w:styleId="CitaCar">
    <w:name w:val="Cita Car"/>
    <w:basedOn w:val="Fuentedeprrafopredeter"/>
    <w:link w:val="Cita"/>
    <w:uiPriority w:val="29"/>
    <w:rsid w:val="00E81E62"/>
    <w:rPr>
      <w:i/>
      <w:iCs/>
      <w:color w:val="404040" w:themeColor="text1" w:themeTint="BF"/>
    </w:rPr>
  </w:style>
  <w:style w:type="paragraph" w:styleId="Prrafodelista">
    <w:name w:val="List Paragraph"/>
    <w:basedOn w:val="Normal"/>
    <w:uiPriority w:val="34"/>
    <w:qFormat/>
    <w:rsid w:val="00E81E62"/>
    <w:pPr>
      <w:ind w:left="720"/>
      <w:contextualSpacing/>
    </w:pPr>
  </w:style>
  <w:style w:type="character" w:styleId="nfasisintenso">
    <w:name w:val="Intense Emphasis"/>
    <w:basedOn w:val="Fuentedeprrafopredeter"/>
    <w:uiPriority w:val="21"/>
    <w:qFormat/>
    <w:rsid w:val="00E81E62"/>
    <w:rPr>
      <w:i/>
      <w:iCs/>
      <w:color w:val="0F4761" w:themeColor="accent1" w:themeShade="BF"/>
    </w:rPr>
  </w:style>
  <w:style w:type="paragraph" w:styleId="Citadestacada">
    <w:name w:val="Intense Quote"/>
    <w:basedOn w:val="Normal"/>
    <w:next w:val="Normal"/>
    <w:link w:val="CitadestacadaCar"/>
    <w:uiPriority w:val="30"/>
    <w:qFormat/>
    <w:rsid w:val="00E81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1E62"/>
    <w:rPr>
      <w:i/>
      <w:iCs/>
      <w:color w:val="0F4761" w:themeColor="accent1" w:themeShade="BF"/>
    </w:rPr>
  </w:style>
  <w:style w:type="character" w:styleId="Referenciaintensa">
    <w:name w:val="Intense Reference"/>
    <w:basedOn w:val="Fuentedeprrafopredeter"/>
    <w:uiPriority w:val="32"/>
    <w:qFormat/>
    <w:rsid w:val="00E81E62"/>
    <w:rPr>
      <w:b/>
      <w:bCs/>
      <w:smallCaps/>
      <w:color w:val="0F4761" w:themeColor="accent1" w:themeShade="BF"/>
      <w:spacing w:val="5"/>
    </w:rPr>
  </w:style>
  <w:style w:type="character" w:styleId="Hipervnculo">
    <w:name w:val="Hyperlink"/>
    <w:basedOn w:val="Fuentedeprrafopredeter"/>
    <w:uiPriority w:val="99"/>
    <w:unhideWhenUsed/>
    <w:rsid w:val="00E81E62"/>
    <w:rPr>
      <w:color w:val="467886" w:themeColor="hyperlink"/>
      <w:u w:val="single"/>
    </w:rPr>
  </w:style>
  <w:style w:type="character" w:styleId="Mencinsinresolver">
    <w:name w:val="Unresolved Mention"/>
    <w:basedOn w:val="Fuentedeprrafopredeter"/>
    <w:uiPriority w:val="99"/>
    <w:semiHidden/>
    <w:unhideWhenUsed/>
    <w:rsid w:val="00E81E62"/>
    <w:rPr>
      <w:color w:val="605E5C"/>
      <w:shd w:val="clear" w:color="auto" w:fill="E1DFDD"/>
    </w:rPr>
  </w:style>
  <w:style w:type="paragraph" w:customStyle="1" w:styleId="TextBody">
    <w:name w:val="Text Body"/>
    <w:basedOn w:val="Textoindependiente"/>
    <w:link w:val="TextBodyChar"/>
    <w:autoRedefine/>
    <w:uiPriority w:val="7"/>
    <w:qFormat/>
    <w:rsid w:val="0050512C"/>
    <w:pPr>
      <w:widowControl w:val="0"/>
      <w:autoSpaceDE w:val="0"/>
      <w:autoSpaceDN w:val="0"/>
      <w:spacing w:before="7"/>
      <w:ind w:left="14" w:right="-14"/>
    </w:pPr>
    <w:rPr>
      <w:rFonts w:ascii="Arial" w:eastAsia="Franklin Gothic Book" w:hAnsi="Arial" w:cs="Arial"/>
      <w:color w:val="000000"/>
      <w:sz w:val="18"/>
      <w:szCs w:val="18"/>
      <w:lang w:bidi="en-US"/>
    </w:rPr>
  </w:style>
  <w:style w:type="character" w:customStyle="1" w:styleId="TextBodyChar">
    <w:name w:val="Text Body Char"/>
    <w:link w:val="TextBody"/>
    <w:uiPriority w:val="7"/>
    <w:rsid w:val="0050512C"/>
    <w:rPr>
      <w:rFonts w:ascii="Arial" w:eastAsia="Franklin Gothic Book" w:hAnsi="Arial" w:cs="Arial"/>
      <w:color w:val="000000"/>
      <w:kern w:val="0"/>
      <w:sz w:val="18"/>
      <w:szCs w:val="18"/>
      <w:lang w:eastAsia="en-US" w:bidi="en-US"/>
      <w14:ligatures w14:val="none"/>
    </w:rPr>
  </w:style>
  <w:style w:type="paragraph" w:customStyle="1" w:styleId="Titlenormal">
    <w:name w:val="Title normal"/>
    <w:basedOn w:val="Normal"/>
    <w:link w:val="TitlenormalChar"/>
    <w:uiPriority w:val="4"/>
    <w:qFormat/>
    <w:rsid w:val="00582B17"/>
    <w:pPr>
      <w:widowControl w:val="0"/>
      <w:autoSpaceDE w:val="0"/>
      <w:autoSpaceDN w:val="0"/>
      <w:spacing w:before="20" w:line="264" w:lineRule="auto"/>
      <w:ind w:left="20" w:right="6"/>
    </w:pPr>
    <w:rPr>
      <w:rFonts w:ascii="Arial" w:eastAsia="Franklin Gothic Book" w:hAnsi="Arial" w:cs="Arial"/>
      <w:b/>
      <w:bCs/>
      <w:color w:val="0D5672"/>
      <w:sz w:val="32"/>
      <w:szCs w:val="32"/>
      <w:lang w:bidi="en-US"/>
    </w:rPr>
  </w:style>
  <w:style w:type="character" w:customStyle="1" w:styleId="TitlenormalChar">
    <w:name w:val="Title normal Char"/>
    <w:link w:val="Titlenormal"/>
    <w:uiPriority w:val="4"/>
    <w:rsid w:val="00582B17"/>
    <w:rPr>
      <w:rFonts w:ascii="Arial" w:eastAsia="Franklin Gothic Book" w:hAnsi="Arial" w:cs="Arial"/>
      <w:b/>
      <w:bCs/>
      <w:color w:val="0D5672"/>
      <w:kern w:val="0"/>
      <w:sz w:val="32"/>
      <w:szCs w:val="32"/>
      <w:lang w:eastAsia="en-US" w:bidi="en-US"/>
      <w14:ligatures w14:val="none"/>
    </w:rPr>
  </w:style>
  <w:style w:type="paragraph" w:customStyle="1" w:styleId="Info">
    <w:name w:val="Info"/>
    <w:basedOn w:val="Normal"/>
    <w:uiPriority w:val="8"/>
    <w:qFormat/>
    <w:rsid w:val="00E81E62"/>
    <w:rPr>
      <w:b/>
      <w:bCs/>
      <w:color w:val="0D5672"/>
    </w:rPr>
  </w:style>
  <w:style w:type="paragraph" w:styleId="Textoindependiente">
    <w:name w:val="Body Text"/>
    <w:basedOn w:val="Normal"/>
    <w:link w:val="TextoindependienteCar"/>
    <w:uiPriority w:val="99"/>
    <w:semiHidden/>
    <w:unhideWhenUsed/>
    <w:rsid w:val="00E81E62"/>
    <w:pPr>
      <w:spacing w:after="120"/>
    </w:pPr>
  </w:style>
  <w:style w:type="character" w:customStyle="1" w:styleId="TextoindependienteCar">
    <w:name w:val="Texto independiente Car"/>
    <w:basedOn w:val="Fuentedeprrafopredeter"/>
    <w:link w:val="Textoindependiente"/>
    <w:uiPriority w:val="99"/>
    <w:semiHidden/>
    <w:rsid w:val="00E81E62"/>
    <w:rPr>
      <w:rFonts w:ascii="Tw Cen MT" w:eastAsia="Tw Cen MT" w:hAnsi="Tw Cen MT" w:cs="Times New Roman"/>
      <w:kern w:val="0"/>
      <w:sz w:val="20"/>
      <w:lang w:val="vi-VN"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8910EB9C-B903-4FF4-A991-1C863C101F05}"/>
</file>

<file path=customXml/itemProps2.xml><?xml version="1.0" encoding="utf-8"?>
<ds:datastoreItem xmlns:ds="http://schemas.openxmlformats.org/officeDocument/2006/customXml" ds:itemID="{5B47C7FB-8B56-40B6-86C8-9DCE4743121D}"/>
</file>

<file path=customXml/itemProps3.xml><?xml version="1.0" encoding="utf-8"?>
<ds:datastoreItem xmlns:ds="http://schemas.openxmlformats.org/officeDocument/2006/customXml" ds:itemID="{94894A7C-9C39-4096-94ED-8923DAFBD444}"/>
</file>

<file path=docProps/app.xml><?xml version="1.0" encoding="utf-8"?>
<Properties xmlns="http://schemas.openxmlformats.org/officeDocument/2006/extended-properties" xmlns:vt="http://schemas.openxmlformats.org/officeDocument/2006/docPropsVTypes">
  <Template>Normal.dotm</Template>
  <TotalTime>10</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Montzerrat Alva Thompson</dc:creator>
  <cp:keywords/>
  <dc:description/>
  <cp:lastModifiedBy>Rquel González</cp:lastModifiedBy>
  <cp:revision>8</cp:revision>
  <dcterms:created xsi:type="dcterms:W3CDTF">2025-01-06T20:22:00Z</dcterms:created>
  <dcterms:modified xsi:type="dcterms:W3CDTF">2025-01-13T18:22:00Z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