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EE6B" w14:textId="77777777" w:rsidR="00A759C3" w:rsidRDefault="00A759C3" w:rsidP="00A759C3">
      <w:pPr>
        <w:pStyle w:val="Heading1"/>
      </w:pPr>
      <w:r>
        <w:t>7</w:t>
      </w:r>
      <w:r>
        <w:rPr>
          <w:vertAlign w:val="superscript"/>
        </w:rPr>
        <w:t>th</w:t>
      </w:r>
      <w:r>
        <w:t xml:space="preserve"> Year Incentive Procedure for Regional Coordinators</w:t>
      </w:r>
    </w:p>
    <w:p w14:paraId="6C1FC23B" w14:textId="2232E0EF" w:rsidR="000A3895" w:rsidRPr="00110210" w:rsidRDefault="000A3895">
      <w:pPr>
        <w:rPr>
          <w:rStyle w:val="Emphasis"/>
        </w:rPr>
      </w:pPr>
      <w:r w:rsidRPr="00110210">
        <w:rPr>
          <w:rStyle w:val="Emphasis"/>
        </w:rPr>
        <w:t xml:space="preserve">This procedure is applicable to all </w:t>
      </w:r>
      <w:r w:rsidR="00110210">
        <w:rPr>
          <w:rStyle w:val="Emphasis"/>
        </w:rPr>
        <w:t xml:space="preserve">WA State </w:t>
      </w:r>
      <w:r w:rsidRPr="00110210">
        <w:rPr>
          <w:rStyle w:val="Emphasis"/>
          <w:b/>
          <w:bCs/>
        </w:rPr>
        <w:t>GEAR UP</w:t>
      </w:r>
      <w:r w:rsidR="003904CE" w:rsidRPr="00110210">
        <w:rPr>
          <w:rStyle w:val="Emphasis"/>
          <w:b/>
          <w:bCs/>
        </w:rPr>
        <w:t xml:space="preserve"> Regional Coordinator-based</w:t>
      </w:r>
      <w:r w:rsidRPr="00110210">
        <w:rPr>
          <w:rStyle w:val="Emphasis"/>
          <w:b/>
          <w:bCs/>
        </w:rPr>
        <w:t xml:space="preserve"> partner schools</w:t>
      </w:r>
      <w:r w:rsidR="003904CE" w:rsidRPr="00110210">
        <w:rPr>
          <w:rStyle w:val="Emphasis"/>
        </w:rPr>
        <w:t xml:space="preserve"> only. </w:t>
      </w:r>
    </w:p>
    <w:p w14:paraId="2526EDD8" w14:textId="4890624D" w:rsidR="00084828" w:rsidRPr="00110210" w:rsidRDefault="00084828">
      <w:pPr>
        <w:rPr>
          <w:rStyle w:val="Emphasis"/>
        </w:rPr>
      </w:pPr>
      <w:r w:rsidRPr="00110210">
        <w:rPr>
          <w:rStyle w:val="Emphasis"/>
        </w:rPr>
        <w:t xml:space="preserve">Students </w:t>
      </w:r>
      <w:r w:rsidR="000A3895" w:rsidRPr="00110210">
        <w:rPr>
          <w:rStyle w:val="Emphasis"/>
        </w:rPr>
        <w:t>may</w:t>
      </w:r>
      <w:r w:rsidRPr="00110210">
        <w:rPr>
          <w:rStyle w:val="Emphasis"/>
        </w:rPr>
        <w:t xml:space="preserve"> receive an incentive equal to $10 every month if they </w:t>
      </w:r>
      <w:r w:rsidR="000A3895" w:rsidRPr="00110210">
        <w:rPr>
          <w:rStyle w:val="Emphasis"/>
        </w:rPr>
        <w:t>have two or more meaningful contacts with GEAR UP staff (school-based staff or peer mentors)</w:t>
      </w:r>
      <w:r w:rsidRPr="00110210">
        <w:rPr>
          <w:rStyle w:val="Emphasis"/>
        </w:rPr>
        <w:t>. This can look like an academic conversation, a general check in, a study session, attending a monthly event</w:t>
      </w:r>
      <w:r w:rsidR="000A3895" w:rsidRPr="00110210">
        <w:rPr>
          <w:rStyle w:val="Emphasis"/>
        </w:rPr>
        <w:t xml:space="preserve"> or something similar</w:t>
      </w:r>
      <w:r w:rsidRPr="00110210">
        <w:rPr>
          <w:rStyle w:val="Emphasis"/>
        </w:rPr>
        <w:t>. Simply saying hello and hanging out for 5 minutes will not count towards one of these check ins.</w:t>
      </w:r>
    </w:p>
    <w:p w14:paraId="158C56C5" w14:textId="4A1168A1" w:rsidR="00084828" w:rsidRPr="000A3895" w:rsidRDefault="00084828" w:rsidP="00110210">
      <w:pPr>
        <w:pStyle w:val="Heading2"/>
      </w:pPr>
      <w:r w:rsidRPr="000A3895">
        <w:t>Process</w:t>
      </w:r>
    </w:p>
    <w:p w14:paraId="32755BB3" w14:textId="3DF36C8C" w:rsidR="000A3895" w:rsidRDefault="00110210" w:rsidP="00084828">
      <w:pPr>
        <w:pStyle w:val="ListParagraph"/>
        <w:numPr>
          <w:ilvl w:val="0"/>
          <w:numId w:val="1"/>
        </w:numPr>
      </w:pPr>
      <w:r>
        <w:t>Starting September 2023, a</w:t>
      </w:r>
      <w:r w:rsidR="00084828">
        <w:t xml:space="preserve">t the end of each month, </w:t>
      </w:r>
      <w:r w:rsidR="000A3895">
        <w:t xml:space="preserve">WSAC </w:t>
      </w:r>
      <w:r w:rsidR="00084828">
        <w:t>will generate a report of students who were tracked in P</w:t>
      </w:r>
      <w:r w:rsidR="000A3895">
        <w:t>i</w:t>
      </w:r>
      <w:r w:rsidR="00084828">
        <w:t xml:space="preserve"> at least twice throughout the month. </w:t>
      </w:r>
    </w:p>
    <w:p w14:paraId="7298AF58" w14:textId="7E0AF9AA" w:rsidR="00084828" w:rsidRDefault="000A3895" w:rsidP="00084828">
      <w:pPr>
        <w:pStyle w:val="ListParagraph"/>
        <w:numPr>
          <w:ilvl w:val="0"/>
          <w:numId w:val="1"/>
        </w:numPr>
      </w:pPr>
      <w:r>
        <w:t>The report will be sent to</w:t>
      </w:r>
      <w:r w:rsidR="003904CE">
        <w:t xml:space="preserve"> </w:t>
      </w:r>
      <w:r w:rsidR="00084828">
        <w:t>Regional Coordinators (RCs)</w:t>
      </w:r>
      <w:r>
        <w:t>.</w:t>
      </w:r>
    </w:p>
    <w:p w14:paraId="17C7B45D" w14:textId="0618E560" w:rsidR="00084828" w:rsidRDefault="00084828" w:rsidP="00084828">
      <w:pPr>
        <w:pStyle w:val="ListParagraph"/>
        <w:numPr>
          <w:ilvl w:val="0"/>
          <w:numId w:val="1"/>
        </w:numPr>
      </w:pPr>
      <w:r>
        <w:t xml:space="preserve">RCs </w:t>
      </w:r>
      <w:r w:rsidR="000A3895">
        <w:t>are responsible for purchasing and distributing the incentives in a timely manner.</w:t>
      </w:r>
      <w:r>
        <w:t xml:space="preserve"> </w:t>
      </w:r>
    </w:p>
    <w:p w14:paraId="24BEE849" w14:textId="73DA4E60" w:rsidR="000A3895" w:rsidRDefault="000A3895" w:rsidP="00084828">
      <w:pPr>
        <w:pStyle w:val="ListParagraph"/>
        <w:numPr>
          <w:ilvl w:val="0"/>
          <w:numId w:val="1"/>
        </w:numPr>
      </w:pPr>
      <w:r>
        <w:t xml:space="preserve">Incentives are subject to the normal GEAR UP guidance for incentives, found here: </w:t>
      </w:r>
      <w:hyperlink r:id="rId10" w:history="1">
        <w:r w:rsidRPr="00211D1B">
          <w:rPr>
            <w:rStyle w:val="Hyperlink"/>
          </w:rPr>
          <w:t>https://gearup.wa.gov/file/expenditure-guidance</w:t>
        </w:r>
      </w:hyperlink>
      <w:r>
        <w:t xml:space="preserve">. </w:t>
      </w:r>
    </w:p>
    <w:p w14:paraId="2795EC4F" w14:textId="32431176" w:rsidR="000A3895" w:rsidRDefault="000A3895" w:rsidP="00084828">
      <w:pPr>
        <w:pStyle w:val="ListParagraph"/>
        <w:numPr>
          <w:ilvl w:val="0"/>
          <w:numId w:val="1"/>
        </w:numPr>
      </w:pPr>
      <w:r>
        <w:t xml:space="preserve">Options include: </w:t>
      </w:r>
    </w:p>
    <w:p w14:paraId="5F33F374" w14:textId="29D3720D" w:rsidR="00084828" w:rsidRDefault="00084828" w:rsidP="00084828">
      <w:pPr>
        <w:pStyle w:val="ListParagraph"/>
        <w:numPr>
          <w:ilvl w:val="1"/>
          <w:numId w:val="1"/>
        </w:numPr>
      </w:pPr>
      <w:r>
        <w:t xml:space="preserve">A </w:t>
      </w:r>
      <w:r w:rsidR="00110210">
        <w:t>meet-up</w:t>
      </w:r>
      <w:r>
        <w:t xml:space="preserve"> time at the student bookstore where students are allowed to pick out an item equal to or under $10, including tax.</w:t>
      </w:r>
    </w:p>
    <w:p w14:paraId="12A2FCDF" w14:textId="7CE2FCA5" w:rsidR="00084828" w:rsidRDefault="00084828" w:rsidP="00084828">
      <w:pPr>
        <w:pStyle w:val="ListParagraph"/>
        <w:numPr>
          <w:ilvl w:val="1"/>
          <w:numId w:val="1"/>
        </w:numPr>
      </w:pPr>
      <w:r>
        <w:t xml:space="preserve">A </w:t>
      </w:r>
      <w:r w:rsidR="00110210">
        <w:t>meet-up</w:t>
      </w:r>
      <w:r>
        <w:t xml:space="preserve"> time at the campus coffee shop where students are allowed to pick out an item equal to or under $10, including tax.</w:t>
      </w:r>
      <w:r w:rsidR="000A3895">
        <w:t xml:space="preserve"> </w:t>
      </w:r>
      <w:r w:rsidR="000A3895">
        <w:rPr>
          <w:i/>
          <w:iCs/>
        </w:rPr>
        <w:t xml:space="preserve">Note: this is an exception to guidance and </w:t>
      </w:r>
      <w:r w:rsidR="00110210">
        <w:rPr>
          <w:i/>
          <w:iCs/>
        </w:rPr>
        <w:t xml:space="preserve">is </w:t>
      </w:r>
      <w:r w:rsidR="000A3895">
        <w:rPr>
          <w:i/>
          <w:iCs/>
        </w:rPr>
        <w:t xml:space="preserve">allowable. </w:t>
      </w:r>
    </w:p>
    <w:p w14:paraId="7EA43680" w14:textId="042435AC" w:rsidR="00084828" w:rsidRDefault="00084828" w:rsidP="00084828">
      <w:pPr>
        <w:pStyle w:val="ListParagraph"/>
        <w:numPr>
          <w:ilvl w:val="1"/>
          <w:numId w:val="1"/>
        </w:numPr>
      </w:pPr>
      <w:r>
        <w:t xml:space="preserve">A pre-determined incentive </w:t>
      </w:r>
      <w:r w:rsidR="000A3895">
        <w:t xml:space="preserve">purchased by the </w:t>
      </w:r>
      <w:r>
        <w:t>RC, to be handed out at a time they decide.</w:t>
      </w:r>
    </w:p>
    <w:p w14:paraId="3DB1E5BA" w14:textId="4755DC31" w:rsidR="00084828" w:rsidRDefault="00084828" w:rsidP="00084828">
      <w:pPr>
        <w:pStyle w:val="ListParagraph"/>
        <w:numPr>
          <w:ilvl w:val="0"/>
          <w:numId w:val="1"/>
        </w:numPr>
      </w:pPr>
      <w:r w:rsidRPr="00084828">
        <w:rPr>
          <w:b/>
          <w:bCs/>
        </w:rPr>
        <w:t>Optional:</w:t>
      </w:r>
      <w:r>
        <w:t xml:space="preserve"> RCs may opt to allow students to ‘stack’ their incentives. Students could ‘save up’ their monthly award and opt to buy a </w:t>
      </w:r>
      <w:r w:rsidR="000A3895">
        <w:t>more expensive</w:t>
      </w:r>
      <w:r>
        <w:t xml:space="preserve"> incentive</w:t>
      </w:r>
      <w:r w:rsidR="000A3895">
        <w:t xml:space="preserve">.  </w:t>
      </w:r>
    </w:p>
    <w:p w14:paraId="43ED1A1E" w14:textId="1A4F5E48" w:rsidR="00A77E46" w:rsidRPr="00A77E46" w:rsidRDefault="00A77E46" w:rsidP="00084828">
      <w:pPr>
        <w:pStyle w:val="ListParagraph"/>
        <w:numPr>
          <w:ilvl w:val="0"/>
          <w:numId w:val="1"/>
        </w:numPr>
      </w:pPr>
      <w:r w:rsidRPr="00A77E46">
        <w:t>While incentive guidance still applies to purchases (</w:t>
      </w:r>
      <w:hyperlink r:id="rId11" w:history="1">
        <w:r w:rsidRPr="00A77E46">
          <w:rPr>
            <w:rStyle w:val="Hyperlink"/>
          </w:rPr>
          <w:t xml:space="preserve">Expenditure </w:t>
        </w:r>
        <w:proofErr w:type="spellStart"/>
        <w:r w:rsidRPr="00A77E46">
          <w:rPr>
            <w:rStyle w:val="Hyperlink"/>
          </w:rPr>
          <w:t>Guidance.Updated</w:t>
        </w:r>
        <w:proofErr w:type="spellEnd"/>
        <w:r w:rsidRPr="00A77E46">
          <w:rPr>
            <w:rStyle w:val="Hyperlink"/>
          </w:rPr>
          <w:t xml:space="preserve"> 8.2.23.docx (live.com)</w:t>
        </w:r>
      </w:hyperlink>
      <w:r w:rsidRPr="00A77E46">
        <w:t>), please note the two exceptions below.</w:t>
      </w:r>
    </w:p>
    <w:p w14:paraId="78C4B7D6" w14:textId="1F536BAB" w:rsidR="00693A34" w:rsidRDefault="00693A34" w:rsidP="00693A34">
      <w:r>
        <w:t xml:space="preserve">*While incentives over $25 have not been allowable in the past, they will be </w:t>
      </w:r>
      <w:r w:rsidR="00110210">
        <w:t xml:space="preserve">allowable </w:t>
      </w:r>
      <w:r>
        <w:t>for 7</w:t>
      </w:r>
      <w:r w:rsidRPr="00693A34">
        <w:rPr>
          <w:vertAlign w:val="superscript"/>
        </w:rPr>
        <w:t>th</w:t>
      </w:r>
      <w:r>
        <w:t xml:space="preserve"> Year </w:t>
      </w:r>
      <w:r w:rsidR="00110210">
        <w:t xml:space="preserve">Partner </w:t>
      </w:r>
      <w:r>
        <w:t>Campuses, as they are stacked incentives equaling no more than $10 every month.</w:t>
      </w:r>
      <w:r w:rsidR="000A3895">
        <w:t xml:space="preserve"> </w:t>
      </w:r>
      <w:r w:rsidR="003904CE">
        <w:t xml:space="preserve">RCs </w:t>
      </w:r>
      <w:r w:rsidR="000A3895">
        <w:t>must document and</w:t>
      </w:r>
      <w:r>
        <w:t xml:space="preserve"> track the stacking of incentives should students choose this route, utilizing monthly Vela reports and receipts as </w:t>
      </w:r>
      <w:r w:rsidR="00110210">
        <w:t>a backup</w:t>
      </w:r>
      <w:r>
        <w:t>.</w:t>
      </w:r>
    </w:p>
    <w:p w14:paraId="5E564EC5" w14:textId="5263C5B0" w:rsidR="00A77E46" w:rsidRDefault="00A77E46" w:rsidP="00693A34">
      <w:r>
        <w:t>*Food has been restricted to $3 regularly, but for 7</w:t>
      </w:r>
      <w:r w:rsidRPr="00A77E46">
        <w:rPr>
          <w:vertAlign w:val="superscript"/>
        </w:rPr>
        <w:t>th</w:t>
      </w:r>
      <w:r>
        <w:t xml:space="preserve"> incentives, you may spend up to $10.</w:t>
      </w:r>
    </w:p>
    <w:p w14:paraId="7D995413" w14:textId="6DF9C2DB" w:rsidR="000A3895" w:rsidRDefault="000A3895" w:rsidP="00110210">
      <w:pPr>
        <w:pStyle w:val="Heading2"/>
      </w:pPr>
      <w:r>
        <w:t>Submitting Invoices for Reimbursement:</w:t>
      </w:r>
    </w:p>
    <w:p w14:paraId="21B52FAA" w14:textId="0CDD138E" w:rsidR="000A3895" w:rsidRDefault="000A3895" w:rsidP="000A3895">
      <w:pPr>
        <w:pStyle w:val="ListParagraph"/>
        <w:numPr>
          <w:ilvl w:val="0"/>
          <w:numId w:val="3"/>
        </w:numPr>
      </w:pPr>
      <w:r>
        <w:t xml:space="preserve">Detailed receipts for all incentives will be submitted with the monthly A19/Reimbursement process. </w:t>
      </w:r>
    </w:p>
    <w:p w14:paraId="1EEF87C1" w14:textId="450E26AB" w:rsidR="001708F5" w:rsidRPr="000A3895" w:rsidRDefault="001708F5" w:rsidP="001708F5">
      <w:pPr>
        <w:pStyle w:val="ListParagraph"/>
        <w:numPr>
          <w:ilvl w:val="0"/>
          <w:numId w:val="3"/>
        </w:numPr>
      </w:pPr>
      <w:r>
        <w:t xml:space="preserve">The student </w:t>
      </w:r>
      <w:r w:rsidR="00110210">
        <w:t>recipient's</w:t>
      </w:r>
      <w:r>
        <w:t xml:space="preserve"> signature must be on the receipt for the incentive. </w:t>
      </w:r>
    </w:p>
    <w:p w14:paraId="7F535032" w14:textId="3EC0FE00" w:rsidR="000A3895" w:rsidRDefault="000A3895" w:rsidP="000A3895">
      <w:pPr>
        <w:pStyle w:val="ListParagraph"/>
        <w:numPr>
          <w:ilvl w:val="0"/>
          <w:numId w:val="3"/>
        </w:numPr>
      </w:pPr>
      <w:r>
        <w:t xml:space="preserve">Attach the Vela participation </w:t>
      </w:r>
      <w:r w:rsidR="001708F5">
        <w:t>reports</w:t>
      </w:r>
      <w:r>
        <w:t xml:space="preserve"> to document the student was eligible to receive the invoice. In the case of stacking incentives, attach all relevant Vela reports </w:t>
      </w:r>
      <w:r w:rsidR="001708F5">
        <w:t>to show the full incentive earned.</w:t>
      </w:r>
    </w:p>
    <w:p w14:paraId="01033742" w14:textId="12E56DDA" w:rsidR="000A3895" w:rsidRPr="000A3895" w:rsidRDefault="000A3895" w:rsidP="000A3895">
      <w:pPr>
        <w:pStyle w:val="ListParagraph"/>
        <w:numPr>
          <w:ilvl w:val="0"/>
          <w:numId w:val="3"/>
        </w:numPr>
      </w:pPr>
      <w:r>
        <w:t xml:space="preserve">The student </w:t>
      </w:r>
      <w:r w:rsidR="00110210">
        <w:t>recipient's</w:t>
      </w:r>
      <w:r>
        <w:t xml:space="preserve"> signature must be on the receipt for the incentive. </w:t>
      </w:r>
    </w:p>
    <w:sectPr w:rsidR="000A3895" w:rsidRPr="000A389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B49B" w14:textId="77777777" w:rsidR="00B27BEE" w:rsidRDefault="00B27BEE" w:rsidP="00110210">
      <w:pPr>
        <w:spacing w:after="0" w:line="240" w:lineRule="auto"/>
      </w:pPr>
      <w:r>
        <w:separator/>
      </w:r>
    </w:p>
  </w:endnote>
  <w:endnote w:type="continuationSeparator" w:id="0">
    <w:p w14:paraId="623EB6F3" w14:textId="77777777" w:rsidR="00B27BEE" w:rsidRDefault="00B27BEE" w:rsidP="0011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D91C" w14:textId="77777777" w:rsidR="00B27BEE" w:rsidRDefault="00B27BEE" w:rsidP="00110210">
      <w:pPr>
        <w:spacing w:after="0" w:line="240" w:lineRule="auto"/>
      </w:pPr>
      <w:r>
        <w:separator/>
      </w:r>
    </w:p>
  </w:footnote>
  <w:footnote w:type="continuationSeparator" w:id="0">
    <w:p w14:paraId="01D0845A" w14:textId="77777777" w:rsidR="00B27BEE" w:rsidRDefault="00B27BEE" w:rsidP="0011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2C30" w14:textId="0FF64B7A" w:rsidR="00110210" w:rsidRDefault="00110210" w:rsidP="00110210">
    <w:pPr>
      <w:pStyle w:val="Header"/>
      <w:jc w:val="right"/>
    </w:pPr>
    <w:r>
      <w:rPr>
        <w:b/>
        <w:bCs/>
        <w:noProof/>
      </w:rPr>
      <w:drawing>
        <wp:inline distT="0" distB="0" distL="0" distR="0" wp14:anchorId="76BA3014" wp14:editId="5FD36846">
          <wp:extent cx="2180033" cy="495628"/>
          <wp:effectExtent l="0" t="0" r="0" b="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581" cy="51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1389"/>
    <w:multiLevelType w:val="hybridMultilevel"/>
    <w:tmpl w:val="B5B8DBE4"/>
    <w:lvl w:ilvl="0" w:tplc="E43A4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655E6"/>
    <w:multiLevelType w:val="hybridMultilevel"/>
    <w:tmpl w:val="1354CA18"/>
    <w:lvl w:ilvl="0" w:tplc="FD14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068B0"/>
    <w:multiLevelType w:val="hybridMultilevel"/>
    <w:tmpl w:val="0504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411897">
    <w:abstractNumId w:val="2"/>
  </w:num>
  <w:num w:numId="2" w16cid:durableId="444038185">
    <w:abstractNumId w:val="1"/>
  </w:num>
  <w:num w:numId="3" w16cid:durableId="100802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86"/>
    <w:rsid w:val="00084828"/>
    <w:rsid w:val="000A3895"/>
    <w:rsid w:val="00110210"/>
    <w:rsid w:val="001708F5"/>
    <w:rsid w:val="003600E8"/>
    <w:rsid w:val="003904CE"/>
    <w:rsid w:val="00693A34"/>
    <w:rsid w:val="00A4294C"/>
    <w:rsid w:val="00A759C3"/>
    <w:rsid w:val="00A77E46"/>
    <w:rsid w:val="00B27BEE"/>
    <w:rsid w:val="00DD338B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0E173"/>
  <w15:chartTrackingRefBased/>
  <w15:docId w15:val="{8DA4BC82-A20C-45E5-A4A2-3E143BE8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8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10"/>
  </w:style>
  <w:style w:type="paragraph" w:styleId="Footer">
    <w:name w:val="footer"/>
    <w:basedOn w:val="Normal"/>
    <w:link w:val="FooterChar"/>
    <w:uiPriority w:val="99"/>
    <w:unhideWhenUsed/>
    <w:rsid w:val="0011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10"/>
  </w:style>
  <w:style w:type="character" w:customStyle="1" w:styleId="Heading1Char">
    <w:name w:val="Heading 1 Char"/>
    <w:basedOn w:val="DefaultParagraphFont"/>
    <w:link w:val="Heading1"/>
    <w:uiPriority w:val="9"/>
    <w:rsid w:val="001102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1021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10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ew.officeapps.live.com/op/view.aspx?src=https%3A%2F%2Fgearup.wa.gov%2Fsites%2Fdefault%2Ffiles%2Fresources%2FExpenditure%2520Guidance.Updated%25208.2.23.docx&amp;wdOrigin=BROWSELINK" TargetMode="External"/><Relationship Id="rId5" Type="http://schemas.openxmlformats.org/officeDocument/2006/relationships/styles" Target="styles.xml"/><Relationship Id="rId10" Type="http://schemas.openxmlformats.org/officeDocument/2006/relationships/hyperlink" Target="https://gearup.wa.gov/file/expenditure-gui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6" ma:contentTypeDescription="Create a new document." ma:contentTypeScope="" ma:versionID="913a565ec99be8846cbfc1756059d5c4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182924c5abf88cbdda6c9aefb7481bb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E5DAC-A8C3-4D28-8D0D-B155129CC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9CF14-C1C5-4D15-AA0D-0860F7407F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customXml/itemProps3.xml><?xml version="1.0" encoding="utf-8"?>
<ds:datastoreItem xmlns:ds="http://schemas.openxmlformats.org/officeDocument/2006/customXml" ds:itemID="{5813F997-18E5-4BFF-9FE2-D029BD7A2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Pocklington, Annie (WSAC)</dc:creator>
  <cp:keywords/>
  <dc:description/>
  <cp:lastModifiedBy>Pocklington, Annie (WSAC)</cp:lastModifiedBy>
  <cp:revision>3</cp:revision>
  <dcterms:created xsi:type="dcterms:W3CDTF">2023-09-25T19:54:00Z</dcterms:created>
  <dcterms:modified xsi:type="dcterms:W3CDTF">2023-09-25T19:57:00Z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GrammarlyDocumentId">
    <vt:lpwstr>6193adecd6218fc922493c62a58622e7cbc303a4beffaecd40fa9ac6e521a6fe</vt:lpwstr>
  </property>
  <property fmtid="{D5CDD505-2E9C-101B-9397-08002B2CF9AE}" pid="4" name="MediaServiceImageTags">
    <vt:lpwstr/>
  </property>
</Properties>
</file>