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3D6336" w14:paraId="1A1BA359" w14:textId="77777777" w:rsidTr="00B056FD">
        <w:trPr>
          <w:trHeight w:val="454"/>
        </w:trPr>
        <w:tc>
          <w:tcPr>
            <w:tcW w:w="2347" w:type="dxa"/>
            <w:gridSpan w:val="2"/>
            <w:vAlign w:val="center"/>
          </w:tcPr>
          <w:p w14:paraId="01619DCE" w14:textId="6967949D" w:rsidR="006C30F5" w:rsidRPr="003D6336" w:rsidRDefault="006C30F5" w:rsidP="00F263B8">
            <w:pPr>
              <w:pStyle w:val="Info"/>
              <w:rPr>
                <w:rFonts w:ascii="Arial" w:hAnsi="Arial" w:cs="Arial"/>
              </w:rPr>
            </w:pPr>
          </w:p>
        </w:tc>
        <w:tc>
          <w:tcPr>
            <w:tcW w:w="6368" w:type="dxa"/>
            <w:gridSpan w:val="7"/>
            <w:shd w:val="clear" w:color="auto" w:fill="BAE6F7" w:themeFill="accent1" w:themeFillTint="33"/>
          </w:tcPr>
          <w:p w14:paraId="55B7DB51" w14:textId="237D155B" w:rsidR="006C30F5" w:rsidRPr="003D6336" w:rsidRDefault="00F263B8" w:rsidP="00F263B8">
            <w:pPr>
              <w:pStyle w:val="Ttulo2"/>
              <w:bidi/>
              <w:rPr>
                <w:rFonts w:ascii="Arial" w:hAnsi="Arial" w:cs="Arial"/>
                <w:spacing w:val="0"/>
              </w:rPr>
            </w:pPr>
            <w:r w:rsidRPr="003D6336">
              <w:rPr>
                <w:rFonts w:ascii="Arial" w:hAnsi="Arial" w:cs="Arial"/>
                <w:color w:val="000000" w:themeColor="text1"/>
                <w:spacing w:val="0"/>
                <w:rtl/>
              </w:rPr>
              <w:t xml:space="preserve">الصف السابع | طبعة الربيع </w:t>
            </w:r>
          </w:p>
        </w:tc>
        <w:tc>
          <w:tcPr>
            <w:tcW w:w="2085" w:type="dxa"/>
            <w:gridSpan w:val="2"/>
            <w:vAlign w:val="center"/>
          </w:tcPr>
          <w:p w14:paraId="09659BEE" w14:textId="2943D89A" w:rsidR="006C30F5" w:rsidRPr="003D6336" w:rsidRDefault="006C30F5" w:rsidP="00F263B8">
            <w:pPr>
              <w:rPr>
                <w:rFonts w:ascii="Arial" w:hAnsi="Arial" w:cs="Arial"/>
              </w:rPr>
            </w:pPr>
          </w:p>
        </w:tc>
      </w:tr>
      <w:tr w:rsidR="006C30F5" w:rsidRPr="003D6336" w14:paraId="4359D7EA" w14:textId="77777777" w:rsidTr="00B056FD">
        <w:trPr>
          <w:trHeight w:val="288"/>
        </w:trPr>
        <w:tc>
          <w:tcPr>
            <w:tcW w:w="10800" w:type="dxa"/>
            <w:gridSpan w:val="11"/>
          </w:tcPr>
          <w:p w14:paraId="23F9DB2B" w14:textId="18E80D25" w:rsidR="006C30F5" w:rsidRPr="003D6336" w:rsidRDefault="006C30F5" w:rsidP="00F263B8">
            <w:pPr>
              <w:rPr>
                <w:rFonts w:ascii="Arial" w:hAnsi="Arial" w:cs="Arial"/>
                <w:sz w:val="10"/>
                <w:szCs w:val="10"/>
              </w:rPr>
            </w:pPr>
          </w:p>
        </w:tc>
      </w:tr>
      <w:tr w:rsidR="006C30F5" w:rsidRPr="003D6336" w14:paraId="178CAC26" w14:textId="77777777" w:rsidTr="00B056FD">
        <w:trPr>
          <w:trHeight w:val="864"/>
        </w:trPr>
        <w:tc>
          <w:tcPr>
            <w:tcW w:w="981" w:type="dxa"/>
            <w:vAlign w:val="center"/>
          </w:tcPr>
          <w:p w14:paraId="407B2EE0" w14:textId="194D0DF3" w:rsidR="006C30F5" w:rsidRPr="003D6336" w:rsidRDefault="006D7E4B" w:rsidP="00F263B8">
            <w:pPr>
              <w:rPr>
                <w:rFonts w:ascii="Arial" w:hAnsi="Arial" w:cs="Arial"/>
              </w:rPr>
            </w:pPr>
            <w:r w:rsidRPr="003D6336">
              <w:rPr>
                <w:rFonts w:ascii="Arial" w:hAnsi="Arial" w:cs="Arial"/>
                <w:noProof/>
                <w:sz w:val="10"/>
                <w:szCs w:val="10"/>
              </w:rPr>
              <w:drawing>
                <wp:anchor distT="0" distB="0" distL="114300" distR="114300" simplePos="0" relativeHeight="251661312" behindDoc="1" locked="0" layoutInCell="1" allowOverlap="1" wp14:anchorId="1B88F3FC" wp14:editId="33264969">
                  <wp:simplePos x="0" y="0"/>
                  <wp:positionH relativeFrom="margin">
                    <wp:posOffset>-457835</wp:posOffset>
                  </wp:positionH>
                  <wp:positionV relativeFrom="margin">
                    <wp:posOffset>-360045</wp:posOffset>
                  </wp:positionV>
                  <wp:extent cx="1020445"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margin">
                    <wp14:pctWidth>0</wp14:pctWidth>
                  </wp14:sizeRelH>
                  <wp14:sizeRelV relativeFrom="margin">
                    <wp14:pctHeight>0</wp14:pctHeight>
                  </wp14:sizeRelV>
                </wp:anchor>
              </w:drawing>
            </w:r>
          </w:p>
        </w:tc>
        <w:tc>
          <w:tcPr>
            <w:tcW w:w="8837" w:type="dxa"/>
            <w:gridSpan w:val="9"/>
            <w:vAlign w:val="center"/>
          </w:tcPr>
          <w:p w14:paraId="3D2C9234" w14:textId="3BEBEA88" w:rsidR="00F263B8" w:rsidRPr="003D6336" w:rsidRDefault="00F263B8" w:rsidP="00F263B8">
            <w:pPr>
              <w:pStyle w:val="Ttulo1"/>
              <w:bidi/>
              <w:rPr>
                <w:rFonts w:ascii="Arial" w:hAnsi="Arial" w:cs="Arial"/>
              </w:rPr>
            </w:pPr>
            <w:r w:rsidRPr="003D6336">
              <w:rPr>
                <w:rFonts w:ascii="Arial" w:hAnsi="Arial" w:cs="Arial"/>
                <w:rtl/>
              </w:rPr>
              <w:t>نموذج النشرة الإخبارية</w:t>
            </w:r>
          </w:p>
          <w:p w14:paraId="4C36BF4B" w14:textId="28B9F8AD" w:rsidR="006C30F5" w:rsidRPr="003D6336" w:rsidRDefault="00F263B8" w:rsidP="00221E59">
            <w:pPr>
              <w:pStyle w:val="Ttulo2"/>
              <w:bidi/>
              <w:spacing w:before="0"/>
              <w:rPr>
                <w:rFonts w:ascii="Arial" w:hAnsi="Arial" w:cs="Arial"/>
                <w:spacing w:val="0"/>
              </w:rPr>
            </w:pPr>
            <w:r w:rsidRPr="003D6336">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3D6336" w:rsidRDefault="006C30F5" w:rsidP="00F263B8">
            <w:pPr>
              <w:rPr>
                <w:rFonts w:ascii="Arial" w:hAnsi="Arial" w:cs="Arial"/>
              </w:rPr>
            </w:pPr>
          </w:p>
        </w:tc>
      </w:tr>
      <w:tr w:rsidR="006C30F5" w:rsidRPr="003D6336" w14:paraId="3A5CC13C" w14:textId="77777777" w:rsidTr="00035894">
        <w:tc>
          <w:tcPr>
            <w:tcW w:w="10800" w:type="dxa"/>
            <w:gridSpan w:val="11"/>
            <w:tcBorders>
              <w:bottom w:val="single" w:sz="18" w:space="0" w:color="auto"/>
            </w:tcBorders>
          </w:tcPr>
          <w:p w14:paraId="3B36A4CB" w14:textId="77777777" w:rsidR="006C30F5" w:rsidRPr="003D6336" w:rsidRDefault="006C30F5" w:rsidP="00F263B8">
            <w:pPr>
              <w:rPr>
                <w:rFonts w:ascii="Arial" w:hAnsi="Arial" w:cs="Arial"/>
                <w:sz w:val="16"/>
                <w:szCs w:val="16"/>
              </w:rPr>
            </w:pPr>
          </w:p>
        </w:tc>
      </w:tr>
      <w:tr w:rsidR="00221E59" w:rsidRPr="003D6336" w14:paraId="0CE963F1" w14:textId="77777777" w:rsidTr="00035894">
        <w:tc>
          <w:tcPr>
            <w:tcW w:w="10800" w:type="dxa"/>
            <w:gridSpan w:val="11"/>
            <w:tcBorders>
              <w:top w:val="single" w:sz="18" w:space="0" w:color="auto"/>
            </w:tcBorders>
            <w:vAlign w:val="center"/>
          </w:tcPr>
          <w:p w14:paraId="3E4C3711" w14:textId="4B3A8E12" w:rsidR="00221E59" w:rsidRPr="003D6336" w:rsidRDefault="00221E59" w:rsidP="006D7E4B">
            <w:pPr>
              <w:pStyle w:val="Info"/>
              <w:rPr>
                <w:rFonts w:ascii="Arial" w:hAnsi="Arial" w:cs="Arial"/>
                <w:i/>
                <w:iCs/>
                <w:color w:val="000000" w:themeColor="text1"/>
                <w:sz w:val="18"/>
              </w:rPr>
            </w:pPr>
            <w:r w:rsidRPr="003D6336">
              <w:rPr>
                <w:rFonts w:ascii="Arial" w:hAnsi="Arial" w:cs="Arial"/>
                <w:i/>
                <w:iCs/>
                <w:color w:val="C00000"/>
                <w:sz w:val="18"/>
              </w:rPr>
              <w:t>Replace with School Contact Info</w:t>
            </w:r>
          </w:p>
        </w:tc>
      </w:tr>
      <w:tr w:rsidR="004B1CE7" w:rsidRPr="003D6336" w14:paraId="51EF200A" w14:textId="77777777" w:rsidTr="00035894">
        <w:trPr>
          <w:trHeight w:val="144"/>
        </w:trPr>
        <w:tc>
          <w:tcPr>
            <w:tcW w:w="10800" w:type="dxa"/>
            <w:gridSpan w:val="11"/>
          </w:tcPr>
          <w:p w14:paraId="58125260" w14:textId="77777777" w:rsidR="004B1CE7" w:rsidRPr="003D6336" w:rsidRDefault="004B1CE7" w:rsidP="00F263B8">
            <w:pPr>
              <w:rPr>
                <w:rFonts w:ascii="Arial" w:hAnsi="Arial" w:cs="Arial"/>
                <w:sz w:val="16"/>
                <w:szCs w:val="16"/>
              </w:rPr>
            </w:pPr>
          </w:p>
        </w:tc>
      </w:tr>
      <w:tr w:rsidR="007D5022" w:rsidRPr="003D6336" w14:paraId="55E2CE09" w14:textId="77777777" w:rsidTr="00035894">
        <w:trPr>
          <w:trHeight w:val="5353"/>
        </w:trPr>
        <w:tc>
          <w:tcPr>
            <w:tcW w:w="3231" w:type="dxa"/>
            <w:gridSpan w:val="3"/>
            <w:vMerge w:val="restart"/>
          </w:tcPr>
          <w:p w14:paraId="25F07DE7" w14:textId="0487EFA2" w:rsidR="000E29CF" w:rsidRPr="003D6336" w:rsidRDefault="000E29CF" w:rsidP="000E29CF">
            <w:pPr>
              <w:pStyle w:val="Titlenormal"/>
              <w:bidi/>
              <w:rPr>
                <w:rFonts w:ascii="Arial" w:hAnsi="Arial" w:cs="Arial"/>
              </w:rPr>
            </w:pPr>
            <w:r w:rsidRPr="003D6336">
              <w:rPr>
                <w:rFonts w:ascii="Arial" w:hAnsi="Arial" w:cs="Arial"/>
                <w:rtl/>
              </w:rPr>
              <w:t xml:space="preserve">الاستعداد للالتحاق بالمدرسة الثانوية </w:t>
            </w:r>
          </w:p>
          <w:p w14:paraId="161AC722" w14:textId="1B8CA2E0" w:rsidR="000E29CF" w:rsidRPr="003D6336" w:rsidRDefault="000E29CF" w:rsidP="000E29CF">
            <w:pPr>
              <w:pStyle w:val="TextBody"/>
              <w:bidi/>
              <w:rPr>
                <w:rFonts w:ascii="Arial" w:hAnsi="Arial" w:cs="Arial"/>
              </w:rPr>
            </w:pPr>
            <w:r w:rsidRPr="003D6336">
              <w:rPr>
                <w:rFonts w:ascii="Arial" w:hAnsi="Arial" w:cs="Arial"/>
                <w:rtl/>
              </w:rPr>
              <w:t>تُعد أعمال الطلاب في المرحلة الإعدادية والثانوية أمرًا لا غنى عنه لتحديد مسار حياتهم كبالغين. ستؤثر الخيارات التي يتخذونها والأفعال التي يقومون بها اليوم في أثناء وجودهم في المدرسة الإعدادية في أدائهم في المدرسة الثانوية والفرص المتاحة أمامهم بعد المدرسة</w:t>
            </w:r>
            <w:r w:rsidR="00C82B4A">
              <w:rPr>
                <w:rFonts w:ascii="Arial" w:hAnsi="Arial" w:cs="Arial" w:hint="cs"/>
                <w:rtl/>
              </w:rPr>
              <w:t> </w:t>
            </w:r>
            <w:r w:rsidRPr="003D6336">
              <w:rPr>
                <w:rFonts w:ascii="Arial" w:hAnsi="Arial" w:cs="Arial"/>
                <w:rtl/>
              </w:rPr>
              <w:t xml:space="preserve">الثانوية. </w:t>
            </w:r>
          </w:p>
          <w:p w14:paraId="318AC897" w14:textId="5930C32F" w:rsidR="000E29CF" w:rsidRPr="003D6336" w:rsidRDefault="000E29CF" w:rsidP="000E29CF">
            <w:pPr>
              <w:pStyle w:val="TextBody"/>
              <w:bidi/>
              <w:rPr>
                <w:rFonts w:ascii="Arial" w:hAnsi="Arial" w:cs="Arial"/>
              </w:rPr>
            </w:pPr>
            <w:r w:rsidRPr="003D6336">
              <w:rPr>
                <w:rFonts w:ascii="Arial" w:hAnsi="Arial" w:cs="Arial"/>
                <w:rtl/>
              </w:rPr>
              <w:t xml:space="preserve">للاستعداد للالتحاق بالمدرسة الثانوية، يجب على الطلاب تحقيق أقصى استفادة من الوقت الذين يقضونه في المدرسة الإعدادية. لنتحدث حول التخطيط، كيف يمكنهم أن يجعلوا الوقت الذين يقضونه في المدرسة الثانوية مجديًا؟ كلما أمكن، تأكد من اغتنام ولدك للفرص التالية: </w:t>
            </w:r>
          </w:p>
          <w:p w14:paraId="4B1422E2" w14:textId="77777777" w:rsidR="000E29CF" w:rsidRPr="003D6336" w:rsidRDefault="000E29CF" w:rsidP="000E29CF">
            <w:pPr>
              <w:pStyle w:val="TextBody"/>
              <w:numPr>
                <w:ilvl w:val="0"/>
                <w:numId w:val="19"/>
              </w:numPr>
              <w:bidi/>
              <w:rPr>
                <w:rFonts w:ascii="Arial" w:hAnsi="Arial" w:cs="Arial"/>
              </w:rPr>
            </w:pPr>
            <w:r w:rsidRPr="003D6336">
              <w:rPr>
                <w:rFonts w:ascii="Arial" w:hAnsi="Arial" w:cs="Arial"/>
                <w:rtl/>
              </w:rPr>
              <w:t>فرص التقدم أو الاختبار للالتحاق بالمقررات المتقدمة أومقررات الشرف (مثل الرياضيات المتقدمة).</w:t>
            </w:r>
          </w:p>
          <w:p w14:paraId="1A21E65F" w14:textId="77777777" w:rsidR="000E29CF" w:rsidRPr="003D6336" w:rsidRDefault="000E29CF" w:rsidP="000E29CF">
            <w:pPr>
              <w:pStyle w:val="TextBody"/>
              <w:numPr>
                <w:ilvl w:val="0"/>
                <w:numId w:val="19"/>
              </w:numPr>
              <w:bidi/>
              <w:rPr>
                <w:rFonts w:ascii="Arial" w:hAnsi="Arial" w:cs="Arial"/>
              </w:rPr>
            </w:pPr>
            <w:r w:rsidRPr="003D6336">
              <w:rPr>
                <w:rFonts w:ascii="Arial" w:hAnsi="Arial" w:cs="Arial"/>
                <w:rtl/>
              </w:rPr>
              <w:t>فرص بدء الالتحاق بمقررات دراسية على مستوى المدرسة الثانوية في أثناء الالتحاق بالمدرسة الإعدادية (مثل اللغات العالمية)</w:t>
            </w:r>
          </w:p>
          <w:p w14:paraId="17ECCF94" w14:textId="77777777" w:rsidR="000E29CF" w:rsidRPr="003D6336" w:rsidRDefault="000E29CF" w:rsidP="000E29CF">
            <w:pPr>
              <w:pStyle w:val="TextBody"/>
              <w:numPr>
                <w:ilvl w:val="0"/>
                <w:numId w:val="19"/>
              </w:numPr>
              <w:bidi/>
              <w:rPr>
                <w:rFonts w:ascii="Arial" w:hAnsi="Arial" w:cs="Arial"/>
              </w:rPr>
            </w:pPr>
            <w:proofErr w:type="gramStart"/>
            <w:r w:rsidRPr="003D6336">
              <w:rPr>
                <w:rFonts w:ascii="Arial" w:hAnsi="Arial" w:cs="Arial"/>
                <w:rtl/>
              </w:rPr>
              <w:t>أنشطة،ألعاب</w:t>
            </w:r>
            <w:proofErr w:type="gramEnd"/>
            <w:r w:rsidRPr="003D6336">
              <w:rPr>
                <w:rFonts w:ascii="Arial" w:hAnsi="Arial" w:cs="Arial"/>
                <w:rtl/>
              </w:rPr>
              <w:t xml:space="preserve"> رياضية، نوادٍ خارج المنهج الدراسي</w:t>
            </w:r>
          </w:p>
          <w:p w14:paraId="3398B84F" w14:textId="77777777" w:rsidR="000E29CF" w:rsidRPr="003D6336" w:rsidRDefault="000E29CF" w:rsidP="000E29CF">
            <w:pPr>
              <w:pStyle w:val="TextBody"/>
              <w:numPr>
                <w:ilvl w:val="0"/>
                <w:numId w:val="19"/>
              </w:numPr>
              <w:bidi/>
              <w:rPr>
                <w:rFonts w:ascii="Arial" w:hAnsi="Arial" w:cs="Arial"/>
              </w:rPr>
            </w:pPr>
            <w:r w:rsidRPr="003D6336">
              <w:rPr>
                <w:rFonts w:ascii="Arial" w:hAnsi="Arial" w:cs="Arial"/>
                <w:rtl/>
              </w:rPr>
              <w:t xml:space="preserve">فرص استكشاف المهن في المدرسة الإعدادية والمدرسة الثانوية </w:t>
            </w:r>
          </w:p>
          <w:p w14:paraId="3C9107E7" w14:textId="516189CE" w:rsidR="007D5022" w:rsidRPr="003D6336" w:rsidRDefault="007D5022" w:rsidP="000E29CF">
            <w:pPr>
              <w:rPr>
                <w:rFonts w:ascii="Arial" w:hAnsi="Arial" w:cs="Arial"/>
              </w:rPr>
            </w:pPr>
          </w:p>
        </w:tc>
        <w:tc>
          <w:tcPr>
            <w:tcW w:w="313" w:type="dxa"/>
            <w:vMerge w:val="restart"/>
            <w:tcBorders>
              <w:right w:val="single" w:sz="18" w:space="0" w:color="auto"/>
            </w:tcBorders>
          </w:tcPr>
          <w:p w14:paraId="22E8ECCE" w14:textId="20EADE00" w:rsidR="007D5022" w:rsidRPr="003D6336" w:rsidRDefault="007D5022" w:rsidP="007D5022">
            <w:pPr>
              <w:rPr>
                <w:rFonts w:ascii="Arial" w:hAnsi="Arial" w:cs="Arial"/>
              </w:rPr>
            </w:pPr>
          </w:p>
        </w:tc>
        <w:tc>
          <w:tcPr>
            <w:tcW w:w="284" w:type="dxa"/>
            <w:vMerge w:val="restart"/>
            <w:tcBorders>
              <w:left w:val="single" w:sz="18" w:space="0" w:color="auto"/>
            </w:tcBorders>
          </w:tcPr>
          <w:p w14:paraId="5CD1640A" w14:textId="77777777" w:rsidR="007D5022" w:rsidRPr="003D6336" w:rsidRDefault="007D5022" w:rsidP="007D5022">
            <w:pPr>
              <w:rPr>
                <w:rFonts w:ascii="Arial" w:hAnsi="Arial" w:cs="Arial"/>
              </w:rPr>
            </w:pPr>
          </w:p>
        </w:tc>
        <w:tc>
          <w:tcPr>
            <w:tcW w:w="3372" w:type="dxa"/>
            <w:tcBorders>
              <w:bottom w:val="single" w:sz="18" w:space="0" w:color="auto"/>
            </w:tcBorders>
          </w:tcPr>
          <w:p w14:paraId="152A48CB" w14:textId="515C7E15" w:rsidR="000E29CF" w:rsidRPr="003D6336" w:rsidRDefault="000E29CF" w:rsidP="000E29CF">
            <w:pPr>
              <w:pStyle w:val="Titlenormal"/>
              <w:bidi/>
              <w:rPr>
                <w:rFonts w:ascii="Arial" w:hAnsi="Arial" w:cs="Arial"/>
              </w:rPr>
            </w:pPr>
            <w:r w:rsidRPr="003D6336">
              <w:rPr>
                <w:rFonts w:ascii="Arial" w:hAnsi="Arial" w:cs="Arial"/>
                <w:rtl/>
              </w:rPr>
              <w:t>تُعد الأنشطة غير المشمولة في المنهج الدراسي العنصر الأساسي لنجاح الطالب</w:t>
            </w:r>
          </w:p>
          <w:p w14:paraId="1237632C" w14:textId="50EE47DC" w:rsidR="000E29CF" w:rsidRPr="003D6336" w:rsidRDefault="000E29CF" w:rsidP="000B4523">
            <w:pPr>
              <w:pStyle w:val="TextBody"/>
              <w:bidi/>
              <w:rPr>
                <w:rFonts w:ascii="Arial" w:hAnsi="Arial" w:cs="Arial"/>
              </w:rPr>
            </w:pPr>
            <w:r w:rsidRPr="003D6336">
              <w:rPr>
                <w:rFonts w:ascii="Arial" w:hAnsi="Arial" w:cs="Arial"/>
                <w:rtl/>
              </w:rPr>
              <w:t xml:space="preserve">تقل احتمالية انقطاع الطلاب الذين يشاركون في أنشطة خارج المنهج الدراسي عن المدرسة أو تغيبهم عنها. ومن المرجح أن يحصلوا على </w:t>
            </w:r>
            <w:r w:rsidR="000B4523" w:rsidRPr="000B4523">
              <w:rPr>
                <w:rFonts w:ascii="Arial" w:hAnsi="Arial" w:cs="Arial"/>
                <w:lang w:val="es-ES"/>
              </w:rPr>
              <w:t xml:space="preserve">Grade Point </w:t>
            </w:r>
            <w:proofErr w:type="spellStart"/>
            <w:r w:rsidR="000B4523" w:rsidRPr="000B4523">
              <w:rPr>
                <w:rFonts w:ascii="Arial" w:hAnsi="Arial" w:cs="Arial"/>
                <w:lang w:val="es-ES"/>
              </w:rPr>
              <w:t>Average</w:t>
            </w:r>
            <w:proofErr w:type="spellEnd"/>
            <w:r w:rsidR="000B4523" w:rsidRPr="000B4523">
              <w:rPr>
                <w:rFonts w:ascii="Arial" w:hAnsi="Arial" w:cs="Arial"/>
                <w:lang w:val="es-ES"/>
              </w:rPr>
              <w:t>) GPA</w:t>
            </w:r>
            <w:r w:rsidR="000B4523" w:rsidRPr="000B4523">
              <w:rPr>
                <w:rFonts w:ascii="Arial" w:hAnsi="Arial" w:cs="Arial"/>
                <w:rtl/>
              </w:rPr>
              <w:t>،</w:t>
            </w:r>
            <w:r w:rsidRPr="003D6336">
              <w:rPr>
                <w:rFonts w:ascii="Arial" w:hAnsi="Arial" w:cs="Arial"/>
                <w:rtl/>
              </w:rPr>
              <w:t xml:space="preserve"> معدل تراكمي) قدره 3.0 أو أعلى وأن يحققوا درجات طيبة في الرياضيات وتقييمات القراءة. تتمتع الأنشطة الخارجة عن المنهج الدراسي بميزات أخرى أيضًا:</w:t>
            </w:r>
          </w:p>
          <w:p w14:paraId="5FEFD6D8" w14:textId="621D838D" w:rsidR="000E29CF" w:rsidRPr="003D6336" w:rsidRDefault="000E29CF" w:rsidP="000E29CF">
            <w:pPr>
              <w:pStyle w:val="TextBody"/>
              <w:numPr>
                <w:ilvl w:val="0"/>
                <w:numId w:val="20"/>
              </w:numPr>
              <w:bidi/>
              <w:rPr>
                <w:rFonts w:ascii="Arial" w:hAnsi="Arial" w:cs="Arial"/>
              </w:rPr>
            </w:pPr>
            <w:r w:rsidRPr="003D6336">
              <w:rPr>
                <w:rFonts w:ascii="Arial" w:hAnsi="Arial" w:cs="Arial"/>
                <w:rtl/>
              </w:rPr>
              <w:t xml:space="preserve">تعلم الأنشطة دروسًا شاملة. يتعلم الطلاب قيمة الممارسة، وكيفية تكريس أنفسهم لمهمة ما، والرضا بما حققوه. يتعلم الطلاب الذين يشاركون في العديد من الأنشطة إدارة وقتهم وتخطيطه، وهذه مهارة أساسية للنجاح. </w:t>
            </w:r>
          </w:p>
          <w:p w14:paraId="67F7BF3A" w14:textId="3386388F" w:rsidR="007D5022" w:rsidRPr="003D6336" w:rsidRDefault="007D5022" w:rsidP="000E29CF">
            <w:pPr>
              <w:pStyle w:val="TextBody"/>
              <w:rPr>
                <w:rFonts w:ascii="Arial" w:hAnsi="Arial" w:cs="Arial"/>
              </w:rPr>
            </w:pPr>
          </w:p>
        </w:tc>
        <w:tc>
          <w:tcPr>
            <w:tcW w:w="3600" w:type="dxa"/>
            <w:gridSpan w:val="5"/>
          </w:tcPr>
          <w:p w14:paraId="3F349633" w14:textId="372B831B" w:rsidR="000E29CF" w:rsidRPr="003D6336" w:rsidRDefault="000E29CF" w:rsidP="000E29CF">
            <w:pPr>
              <w:pStyle w:val="TextBody"/>
              <w:numPr>
                <w:ilvl w:val="0"/>
                <w:numId w:val="21"/>
              </w:numPr>
              <w:bidi/>
              <w:rPr>
                <w:rFonts w:ascii="Arial" w:hAnsi="Arial" w:cs="Arial"/>
              </w:rPr>
            </w:pPr>
            <w:r w:rsidRPr="003D6336">
              <w:rPr>
                <w:rFonts w:ascii="Arial" w:hAnsi="Arial" w:cs="Arial"/>
                <w:rtl/>
              </w:rPr>
              <w:t xml:space="preserve">تبني الأنشطة الثقة. قد يبدأ الطلاب الذين يواجهون صعوبة في الفصل الدراسي في الشك في قدراتهم ومهاراتهم. يمكن أن يخلق النجاح في نشاط خارجي شعورًا بالثقة بالنفس ينعكس على تحقيق أداء أكثر ثقة داخل الفصل الدراسي. ويساعد هذا الطلاب الذين يواجهون صعوبات على كسب الاحترام بين أقرانهم. </w:t>
            </w:r>
          </w:p>
          <w:p w14:paraId="5F72EA9B" w14:textId="557E4396" w:rsidR="000E29CF" w:rsidRPr="003D6336" w:rsidRDefault="000E29CF" w:rsidP="000E29CF">
            <w:pPr>
              <w:pStyle w:val="TextBody"/>
              <w:numPr>
                <w:ilvl w:val="0"/>
                <w:numId w:val="21"/>
              </w:numPr>
              <w:bidi/>
              <w:rPr>
                <w:rFonts w:ascii="Arial" w:hAnsi="Arial" w:cs="Arial"/>
              </w:rPr>
            </w:pPr>
            <w:r w:rsidRPr="003D6336">
              <w:rPr>
                <w:rFonts w:ascii="Arial" w:hAnsi="Arial" w:cs="Arial"/>
                <w:rtl/>
              </w:rPr>
              <w:t xml:space="preserve">تبني الأنشطة العلاقات. تعمل الرياضة، والمسرح، والموسيقى، والأنشطة الأخرى التي تركز على تحقيق إنجاز على زيادة الفرص السانحة لبناء علاقات قوية مع البالغين، والحصول على التوجيهات، وتكوين صداقات إيجابية مع الأقران. </w:t>
            </w:r>
          </w:p>
          <w:p w14:paraId="6A8044F8" w14:textId="679845FA" w:rsidR="007D5022" w:rsidRPr="003D6336" w:rsidRDefault="000E29CF" w:rsidP="000E29CF">
            <w:pPr>
              <w:pStyle w:val="TextBody"/>
              <w:numPr>
                <w:ilvl w:val="0"/>
                <w:numId w:val="21"/>
              </w:numPr>
              <w:bidi/>
              <w:rPr>
                <w:rFonts w:ascii="Arial" w:hAnsi="Arial" w:cs="Arial"/>
              </w:rPr>
            </w:pPr>
            <w:r w:rsidRPr="003D6336">
              <w:rPr>
                <w:rFonts w:ascii="Arial" w:hAnsi="Arial" w:cs="Arial"/>
                <w:rtl/>
              </w:rPr>
              <w:t>تعمل الأنشطة على إبقاء الطلاب في مكان آمن وخاضع للمراقبة. يمكن للأنشطة أن تساعد في إبعاد الأولاد عن المشكلات وفي تخفيف القلق الذي ينتاب الآباء العاملين بشأن أولادهم عن طريق تمديد زمن اليوم الدراسي.</w:t>
            </w:r>
          </w:p>
        </w:tc>
      </w:tr>
      <w:tr w:rsidR="007D5022" w:rsidRPr="003D6336" w14:paraId="0727042E" w14:textId="77777777" w:rsidTr="00035894">
        <w:trPr>
          <w:trHeight w:val="432"/>
        </w:trPr>
        <w:tc>
          <w:tcPr>
            <w:tcW w:w="3231" w:type="dxa"/>
            <w:gridSpan w:val="3"/>
            <w:vMerge/>
          </w:tcPr>
          <w:p w14:paraId="4BE4CE13" w14:textId="77777777" w:rsidR="007D5022" w:rsidRPr="003D6336" w:rsidRDefault="007D5022" w:rsidP="007D5022">
            <w:pPr>
              <w:rPr>
                <w:rFonts w:ascii="Arial" w:hAnsi="Arial" w:cs="Arial"/>
              </w:rPr>
            </w:pPr>
          </w:p>
        </w:tc>
        <w:tc>
          <w:tcPr>
            <w:tcW w:w="313" w:type="dxa"/>
            <w:vMerge/>
            <w:tcBorders>
              <w:right w:val="single" w:sz="18" w:space="0" w:color="auto"/>
            </w:tcBorders>
          </w:tcPr>
          <w:p w14:paraId="23C2818D" w14:textId="77777777" w:rsidR="007D5022" w:rsidRPr="003D6336" w:rsidRDefault="007D5022" w:rsidP="007D5022">
            <w:pPr>
              <w:rPr>
                <w:rFonts w:ascii="Arial" w:hAnsi="Arial" w:cs="Arial"/>
              </w:rPr>
            </w:pPr>
          </w:p>
        </w:tc>
        <w:tc>
          <w:tcPr>
            <w:tcW w:w="284" w:type="dxa"/>
            <w:vMerge/>
            <w:tcBorders>
              <w:left w:val="single" w:sz="18" w:space="0" w:color="auto"/>
            </w:tcBorders>
          </w:tcPr>
          <w:p w14:paraId="77F0BF1C" w14:textId="77777777" w:rsidR="007D5022" w:rsidRPr="003D6336" w:rsidRDefault="007D5022" w:rsidP="007D5022">
            <w:pPr>
              <w:rPr>
                <w:rFonts w:ascii="Arial" w:hAnsi="Arial" w:cs="Arial"/>
              </w:rPr>
            </w:pPr>
          </w:p>
        </w:tc>
        <w:tc>
          <w:tcPr>
            <w:tcW w:w="3372" w:type="dxa"/>
            <w:tcBorders>
              <w:top w:val="single" w:sz="18" w:space="0" w:color="auto"/>
            </w:tcBorders>
          </w:tcPr>
          <w:p w14:paraId="69E07A8C" w14:textId="77777777" w:rsidR="007D5022" w:rsidRPr="003D6336" w:rsidRDefault="007D5022" w:rsidP="007D5022">
            <w:pPr>
              <w:rPr>
                <w:rFonts w:ascii="Arial" w:hAnsi="Arial" w:cs="Arial"/>
              </w:rPr>
            </w:pPr>
          </w:p>
        </w:tc>
        <w:tc>
          <w:tcPr>
            <w:tcW w:w="270" w:type="dxa"/>
            <w:tcBorders>
              <w:top w:val="single" w:sz="18" w:space="0" w:color="auto"/>
            </w:tcBorders>
          </w:tcPr>
          <w:p w14:paraId="63CA43EB" w14:textId="77777777" w:rsidR="007D5022" w:rsidRPr="003D6336" w:rsidRDefault="007D5022" w:rsidP="007D5022">
            <w:pPr>
              <w:rPr>
                <w:rFonts w:ascii="Arial" w:hAnsi="Arial" w:cs="Arial"/>
              </w:rPr>
            </w:pPr>
          </w:p>
        </w:tc>
        <w:tc>
          <w:tcPr>
            <w:tcW w:w="270" w:type="dxa"/>
            <w:tcBorders>
              <w:top w:val="single" w:sz="18" w:space="0" w:color="auto"/>
            </w:tcBorders>
          </w:tcPr>
          <w:p w14:paraId="619C8043" w14:textId="77777777" w:rsidR="007D5022" w:rsidRPr="003D6336" w:rsidRDefault="007D5022" w:rsidP="007D5022">
            <w:pPr>
              <w:rPr>
                <w:rFonts w:ascii="Arial" w:hAnsi="Arial" w:cs="Arial"/>
              </w:rPr>
            </w:pPr>
          </w:p>
        </w:tc>
        <w:tc>
          <w:tcPr>
            <w:tcW w:w="3060" w:type="dxa"/>
            <w:gridSpan w:val="3"/>
            <w:tcBorders>
              <w:top w:val="single" w:sz="18" w:space="0" w:color="auto"/>
            </w:tcBorders>
          </w:tcPr>
          <w:p w14:paraId="4BF167C6" w14:textId="77777777" w:rsidR="007D5022" w:rsidRPr="003D6336" w:rsidRDefault="007D5022" w:rsidP="007D5022">
            <w:pPr>
              <w:rPr>
                <w:rFonts w:ascii="Arial" w:hAnsi="Arial" w:cs="Arial"/>
              </w:rPr>
            </w:pPr>
          </w:p>
        </w:tc>
      </w:tr>
      <w:tr w:rsidR="007D5022" w:rsidRPr="003D6336" w14:paraId="7B5B841B" w14:textId="77777777" w:rsidTr="00035894">
        <w:trPr>
          <w:trHeight w:val="4320"/>
        </w:trPr>
        <w:tc>
          <w:tcPr>
            <w:tcW w:w="3231" w:type="dxa"/>
            <w:gridSpan w:val="3"/>
            <w:vMerge/>
          </w:tcPr>
          <w:p w14:paraId="5144FECC" w14:textId="77777777" w:rsidR="007D5022" w:rsidRPr="003D6336" w:rsidRDefault="007D5022" w:rsidP="007D5022">
            <w:pPr>
              <w:rPr>
                <w:rFonts w:ascii="Arial" w:hAnsi="Arial" w:cs="Arial"/>
              </w:rPr>
            </w:pPr>
          </w:p>
        </w:tc>
        <w:tc>
          <w:tcPr>
            <w:tcW w:w="313" w:type="dxa"/>
            <w:vMerge/>
            <w:tcBorders>
              <w:right w:val="single" w:sz="18" w:space="0" w:color="auto"/>
            </w:tcBorders>
          </w:tcPr>
          <w:p w14:paraId="5EEFACED" w14:textId="77777777" w:rsidR="007D5022" w:rsidRPr="003D6336" w:rsidRDefault="007D5022" w:rsidP="007D5022">
            <w:pPr>
              <w:rPr>
                <w:rFonts w:ascii="Arial" w:hAnsi="Arial" w:cs="Arial"/>
              </w:rPr>
            </w:pPr>
          </w:p>
        </w:tc>
        <w:tc>
          <w:tcPr>
            <w:tcW w:w="284" w:type="dxa"/>
            <w:vMerge/>
            <w:tcBorders>
              <w:left w:val="single" w:sz="18" w:space="0" w:color="auto"/>
            </w:tcBorders>
          </w:tcPr>
          <w:p w14:paraId="2BC9F19E" w14:textId="77777777" w:rsidR="007D5022" w:rsidRPr="003D6336" w:rsidRDefault="007D5022" w:rsidP="007D5022">
            <w:pPr>
              <w:rPr>
                <w:rFonts w:ascii="Arial" w:hAnsi="Arial" w:cs="Arial"/>
              </w:rPr>
            </w:pPr>
          </w:p>
        </w:tc>
        <w:tc>
          <w:tcPr>
            <w:tcW w:w="3372" w:type="dxa"/>
          </w:tcPr>
          <w:p w14:paraId="05DBA5EC" w14:textId="53B27488" w:rsidR="007D5022" w:rsidRPr="003D6336" w:rsidRDefault="00000000" w:rsidP="007D5022">
            <w:pPr>
              <w:bidi/>
              <w:rPr>
                <w:rFonts w:ascii="Arial" w:hAnsi="Arial" w:cs="Arial"/>
              </w:rPr>
            </w:pPr>
            <w:sdt>
              <w:sdtPr>
                <w:rPr>
                  <w:rStyle w:val="TitlenormalChar"/>
                  <w:rFonts w:ascii="Arial" w:hAnsi="Arial" w:cs="Arial"/>
                  <w:rtl/>
                </w:rPr>
                <w:id w:val="-615903596"/>
                <w:placeholder>
                  <w:docPart w:val="2D1345C0BC234164A73CBC25A85FDC75"/>
                </w:placeholder>
                <w:temporary/>
                <w:showingPlcHdr/>
                <w15:appearance w15:val="hidden"/>
              </w:sdtPr>
              <w:sdtEndPr>
                <w:rPr>
                  <w:rStyle w:val="Fuentedeprrafopredeter"/>
                  <w:rFonts w:eastAsiaTheme="minorHAnsi"/>
                  <w:b w:val="0"/>
                  <w:bCs w:val="0"/>
                  <w:color w:val="auto"/>
                  <w:sz w:val="20"/>
                  <w:szCs w:val="20"/>
                </w:rPr>
              </w:sdtEndPr>
              <w:sdtContent>
                <w:r w:rsidR="00D272C2" w:rsidRPr="003D6336">
                  <w:rPr>
                    <w:rStyle w:val="TitlenormalChar"/>
                    <w:rFonts w:ascii="Arial" w:hAnsi="Arial" w:cs="Arial"/>
                    <w:rtl/>
                  </w:rPr>
                  <w:t>الفعاليات القادمة</w:t>
                </w:r>
              </w:sdtContent>
            </w:sdt>
          </w:p>
          <w:p w14:paraId="347FA6EA" w14:textId="2D3E5DAA" w:rsidR="007D5022" w:rsidRPr="003D6336" w:rsidRDefault="007D5022" w:rsidP="007D5022">
            <w:pPr>
              <w:rPr>
                <w:rFonts w:ascii="Arial" w:hAnsi="Arial" w:cs="Arial"/>
                <w:color w:val="C00000"/>
              </w:rPr>
            </w:pPr>
          </w:p>
          <w:p w14:paraId="340D22C2" w14:textId="55DD70E5" w:rsidR="007D5022" w:rsidRPr="003D6336" w:rsidRDefault="00000000" w:rsidP="000B4523">
            <w:pPr>
              <w:pStyle w:val="Prrafodelista"/>
              <w:numPr>
                <w:ilvl w:val="0"/>
                <w:numId w:val="3"/>
              </w:numPr>
              <w:bidi/>
              <w:rPr>
                <w:rFonts w:ascii="Arial" w:hAnsi="Arial" w:cs="Arial"/>
                <w:i/>
                <w:iCs/>
                <w:color w:val="A6A6A6" w:themeColor="background1" w:themeShade="A6"/>
              </w:rPr>
            </w:pPr>
            <w:sdt>
              <w:sdtPr>
                <w:rPr>
                  <w:rFonts w:ascii="Arial" w:hAnsi="Arial" w:cs="Arial"/>
                  <w:i/>
                  <w:iCs/>
                  <w:color w:val="C00000"/>
                  <w:rtl/>
                </w:rPr>
                <w:id w:val="-1628150936"/>
                <w:placeholder>
                  <w:docPart w:val="15C565B3416944C991C5A9A41837BEF1"/>
                </w:placeholder>
              </w:sdtPr>
              <w:sdtEndPr>
                <w:rPr>
                  <w:color w:val="A6A6A6" w:themeColor="background1" w:themeShade="A6"/>
                </w:rPr>
              </w:sdtEndPr>
              <w:sdtContent>
                <w:sdt>
                  <w:sdtPr>
                    <w:rPr>
                      <w:rFonts w:ascii="Arial" w:hAnsi="Arial" w:cs="Arial"/>
                      <w:i/>
                      <w:iCs/>
                      <w:color w:val="C00000"/>
                      <w:rtl/>
                    </w:rPr>
                    <w:id w:val="-1441836109"/>
                    <w:placeholder>
                      <w:docPart w:val="FBB2214C99914F7FAF4F666050B4C86F"/>
                    </w:placeholder>
                  </w:sdtPr>
                  <w:sdtEndPr>
                    <w:rPr>
                      <w:color w:val="A6A6A6" w:themeColor="background1" w:themeShade="A6"/>
                    </w:rPr>
                  </w:sdtEndPr>
                  <w:sdtContent>
                    <w:sdt>
                      <w:sdtPr>
                        <w:rPr>
                          <w:rFonts w:ascii="Arial" w:hAnsi="Arial" w:cs="Arial"/>
                          <w:i/>
                          <w:iCs/>
                          <w:color w:val="C00000"/>
                          <w:rtl/>
                        </w:rPr>
                        <w:id w:val="2022893207"/>
                        <w:placeholder>
                          <w:docPart w:val="1DE01C0FA5C44BC7B9FC0E72FC47D0DD"/>
                        </w:placeholder>
                      </w:sdtPr>
                      <w:sdtContent>
                        <w:r w:rsidR="000B4523" w:rsidRPr="000B4523">
                          <w:rPr>
                            <w:rFonts w:ascii="Arial" w:hAnsi="Arial" w:cs="Arial"/>
                            <w:i/>
                            <w:iCs/>
                            <w:color w:val="C00000"/>
                          </w:rPr>
                          <w:t>Click here to enter text</w:t>
                        </w:r>
                        <w:r w:rsidR="000B4523">
                          <w:rPr>
                            <w:rFonts w:ascii="Arial" w:hAnsi="Arial" w:cs="Arial"/>
                            <w:i/>
                            <w:iCs/>
                            <w:color w:val="C00000"/>
                            <w:lang w:val="es-419"/>
                          </w:rPr>
                          <w:t>.</w:t>
                        </w:r>
                        <w:r w:rsidR="000B4523">
                          <w:rPr>
                            <w:rFonts w:ascii="Arial" w:hAnsi="Arial" w:cs="Arial"/>
                            <w:i/>
                            <w:iCs/>
                            <w:color w:val="C00000"/>
                            <w:rtl/>
                          </w:rPr>
                          <w:t xml:space="preserve"> </w:t>
                        </w:r>
                      </w:sdtContent>
                    </w:sdt>
                  </w:sdtContent>
                </w:sdt>
              </w:sdtContent>
            </w:sdt>
          </w:p>
          <w:p w14:paraId="7D46F4FD" w14:textId="184DB987" w:rsidR="007D5022" w:rsidRPr="003D6336" w:rsidRDefault="007D5022" w:rsidP="007D5022">
            <w:pPr>
              <w:ind w:left="360"/>
              <w:rPr>
                <w:rFonts w:ascii="Arial" w:hAnsi="Arial" w:cs="Arial"/>
              </w:rPr>
            </w:pPr>
          </w:p>
        </w:tc>
        <w:tc>
          <w:tcPr>
            <w:tcW w:w="270" w:type="dxa"/>
            <w:tcBorders>
              <w:right w:val="single" w:sz="18" w:space="0" w:color="auto"/>
            </w:tcBorders>
          </w:tcPr>
          <w:p w14:paraId="562E0CFE" w14:textId="77777777" w:rsidR="007D5022" w:rsidRPr="003D6336" w:rsidRDefault="007D5022" w:rsidP="007D5022">
            <w:pPr>
              <w:rPr>
                <w:rFonts w:ascii="Arial" w:hAnsi="Arial" w:cs="Arial"/>
              </w:rPr>
            </w:pPr>
          </w:p>
        </w:tc>
        <w:tc>
          <w:tcPr>
            <w:tcW w:w="270" w:type="dxa"/>
            <w:tcBorders>
              <w:left w:val="single" w:sz="18" w:space="0" w:color="auto"/>
            </w:tcBorders>
          </w:tcPr>
          <w:p w14:paraId="26318FC3" w14:textId="380941CC" w:rsidR="007D5022" w:rsidRPr="003D6336" w:rsidRDefault="007D5022" w:rsidP="007D5022">
            <w:pPr>
              <w:rPr>
                <w:rFonts w:ascii="Arial" w:hAnsi="Arial" w:cs="Arial"/>
              </w:rPr>
            </w:pPr>
          </w:p>
        </w:tc>
        <w:tc>
          <w:tcPr>
            <w:tcW w:w="3060" w:type="dxa"/>
            <w:gridSpan w:val="3"/>
          </w:tcPr>
          <w:p w14:paraId="04A458B9" w14:textId="7D1D2895" w:rsidR="007D5022" w:rsidRPr="003D6336" w:rsidRDefault="007D5022" w:rsidP="007D5022">
            <w:pPr>
              <w:jc w:val="center"/>
              <w:rPr>
                <w:rStyle w:val="TitlenormalChar"/>
                <w:rFonts w:ascii="Arial" w:hAnsi="Arial" w:cs="Arial"/>
              </w:rPr>
            </w:pPr>
            <w:r w:rsidRPr="003D6336">
              <w:rPr>
                <w:rFonts w:ascii="Arial" w:hAnsi="Arial" w:cs="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7D5022" w:rsidRPr="003D6336" w:rsidRDefault="007D5022" w:rsidP="004752F9">
            <w:pPr>
              <w:bidi/>
              <w:rPr>
                <w:rFonts w:ascii="Arial" w:hAnsi="Arial" w:cs="Arial"/>
              </w:rPr>
            </w:pPr>
            <w:r w:rsidRPr="003D6336">
              <w:rPr>
                <w:rStyle w:val="TitlenormalChar"/>
                <w:rFonts w:ascii="Arial" w:hAnsi="Arial" w:cs="Arial"/>
                <w:rtl/>
              </w:rPr>
              <w:t>هل تعلم؟</w:t>
            </w:r>
          </w:p>
          <w:p w14:paraId="5A4ECC0E" w14:textId="7F423C34" w:rsidR="00454FE9" w:rsidRPr="003D6336" w:rsidRDefault="00454FE9" w:rsidP="00454FE9">
            <w:pPr>
              <w:pStyle w:val="TextBody"/>
              <w:bidi/>
              <w:rPr>
                <w:rFonts w:ascii="Arial" w:hAnsi="Arial" w:cs="Arial"/>
              </w:rPr>
            </w:pPr>
            <w:r w:rsidRPr="003D6336">
              <w:rPr>
                <w:rFonts w:ascii="Arial" w:hAnsi="Arial" w:cs="Arial"/>
                <w:rtl/>
              </w:rPr>
              <w:t>يمكن أن تشير حالات الغياب إلى أن الطالب يفقد اهتمامه تجاه المدرسة، أو يواجه صعوبة في الدراسة، أو يتعرض للتنمر، أو أنه يواجه صعوبات خطرة أخرى. بمجرد الانتقال إلى الصف التاسع، يعكس الانتظام في الحضور معدلات التخرج بشكل أفضل مقارنةً بنتائج اختبارات الصف الثامن.</w:t>
            </w:r>
          </w:p>
          <w:p w14:paraId="1BF72269" w14:textId="77777777" w:rsidR="00454FE9" w:rsidRPr="003D6336" w:rsidRDefault="00454FE9" w:rsidP="00454FE9">
            <w:pPr>
              <w:pStyle w:val="TextBody"/>
              <w:rPr>
                <w:rFonts w:ascii="Arial" w:hAnsi="Arial" w:cs="Arial"/>
              </w:rPr>
            </w:pPr>
          </w:p>
          <w:p w14:paraId="5664FD70" w14:textId="5F01921A" w:rsidR="00576013" w:rsidRPr="003D6336" w:rsidRDefault="00576013" w:rsidP="00280130">
            <w:pPr>
              <w:pStyle w:val="TextBody"/>
              <w:rPr>
                <w:rFonts w:ascii="Arial" w:hAnsi="Arial" w:cs="Arial"/>
              </w:rPr>
            </w:pPr>
          </w:p>
        </w:tc>
      </w:tr>
    </w:tbl>
    <w:p w14:paraId="1BDD458E" w14:textId="77777777" w:rsidR="00A40213" w:rsidRPr="003D6336" w:rsidRDefault="00A40213">
      <w:pPr>
        <w:rPr>
          <w:rFonts w:ascii="Arial" w:hAnsi="Arial" w:cs="Arial"/>
        </w:rPr>
      </w:pPr>
    </w:p>
    <w:p w14:paraId="18227546" w14:textId="77777777" w:rsidR="00F97485" w:rsidRPr="003D6336" w:rsidRDefault="00F97485">
      <w:pPr>
        <w:rPr>
          <w:rFonts w:ascii="Arial" w:hAnsi="Arial" w:cs="Arial"/>
        </w:rPr>
      </w:pPr>
      <w:r w:rsidRPr="003D6336">
        <w:rPr>
          <w:rFonts w:ascii="Arial" w:hAnsi="Arial" w:cs="Arial"/>
        </w:rPr>
        <w:br w:type="page"/>
      </w:r>
    </w:p>
    <w:tbl>
      <w:tblPr>
        <w:bidiVisual/>
        <w:tblW w:w="0" w:type="auto"/>
        <w:tblLook w:val="04A0" w:firstRow="1" w:lastRow="0" w:firstColumn="1" w:lastColumn="0" w:noHBand="0" w:noVBand="1"/>
      </w:tblPr>
      <w:tblGrid>
        <w:gridCol w:w="3678"/>
        <w:gridCol w:w="277"/>
        <w:gridCol w:w="3328"/>
        <w:gridCol w:w="270"/>
        <w:gridCol w:w="236"/>
        <w:gridCol w:w="3001"/>
      </w:tblGrid>
      <w:tr w:rsidR="00221E59" w:rsidRPr="003D6336" w14:paraId="6F1EC783" w14:textId="77777777" w:rsidTr="00035894">
        <w:trPr>
          <w:trHeight w:val="454"/>
        </w:trPr>
        <w:tc>
          <w:tcPr>
            <w:tcW w:w="10790" w:type="dxa"/>
            <w:gridSpan w:val="6"/>
            <w:tcBorders>
              <w:bottom w:val="single" w:sz="18" w:space="0" w:color="auto"/>
            </w:tcBorders>
          </w:tcPr>
          <w:p w14:paraId="0C643917" w14:textId="032AB305" w:rsidR="00221E59" w:rsidRPr="000B4523" w:rsidRDefault="00000000" w:rsidP="00221E59">
            <w:pPr>
              <w:bidi/>
              <w:rPr>
                <w:rStyle w:val="Ttulo2Car"/>
                <w:rFonts w:ascii="Arial" w:hAnsi="Arial" w:cs="Arial"/>
                <w:b/>
                <w:bCs/>
                <w:spacing w:val="0"/>
              </w:rPr>
            </w:pPr>
            <w:r w:rsidRPr="000B4523">
              <w:rPr>
                <w:rStyle w:val="Ttulo3Car"/>
                <w:rFonts w:ascii="Arial" w:hAnsi="Arial" w:cs="Arial"/>
                <w:b w:val="0"/>
                <w:bCs/>
                <w:spacing w:val="0"/>
              </w:rPr>
              <w:lastRenderedPageBreak/>
              <w:pict w14:anchorId="176B6956">
                <v:group id="Grupo 83" o:spid="_x0000_s2050" alt="" style="position:absolute;left:0;text-align:left;margin-left:-35.4pt;margin-top:-31.45pt;width:612pt;height:11in;z-index:-251653120"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0B4523">
              <w:rPr>
                <w:rStyle w:val="Ttulo3Car"/>
                <w:rFonts w:ascii="Arial" w:hAnsi="Arial" w:cs="Arial"/>
                <w:b w:val="0"/>
                <w:bCs/>
                <w:spacing w:val="0"/>
                <w:rtl/>
              </w:rPr>
              <w:t>High</w:t>
            </w:r>
            <w:proofErr w:type="spellEnd"/>
            <w:r w:rsidR="00221E59" w:rsidRPr="000B4523">
              <w:rPr>
                <w:rStyle w:val="Ttulo3Car"/>
                <w:rFonts w:ascii="Arial" w:hAnsi="Arial" w:cs="Arial"/>
                <w:b w:val="0"/>
                <w:bCs/>
                <w:spacing w:val="0"/>
                <w:rtl/>
              </w:rPr>
              <w:t xml:space="preserve"> </w:t>
            </w:r>
            <w:proofErr w:type="spellStart"/>
            <w:r w:rsidR="00221E59" w:rsidRPr="000B4523">
              <w:rPr>
                <w:rStyle w:val="Ttulo3Car"/>
                <w:rFonts w:ascii="Arial" w:hAnsi="Arial" w:cs="Arial"/>
                <w:b w:val="0"/>
                <w:bCs/>
                <w:spacing w:val="0"/>
                <w:rtl/>
              </w:rPr>
              <w:t>School</w:t>
            </w:r>
            <w:proofErr w:type="spellEnd"/>
            <w:r w:rsidR="00221E59" w:rsidRPr="000B4523">
              <w:rPr>
                <w:rStyle w:val="Ttulo3Car"/>
                <w:rFonts w:ascii="Arial" w:hAnsi="Arial" w:cs="Arial"/>
                <w:b w:val="0"/>
                <w:bCs/>
                <w:spacing w:val="0"/>
                <w:rtl/>
              </w:rPr>
              <w:t xml:space="preserve"> &amp; </w:t>
            </w:r>
            <w:proofErr w:type="spellStart"/>
            <w:r w:rsidR="00221E59" w:rsidRPr="000B4523">
              <w:rPr>
                <w:rStyle w:val="Ttulo3Car"/>
                <w:rFonts w:ascii="Arial" w:hAnsi="Arial" w:cs="Arial"/>
                <w:b w:val="0"/>
                <w:bCs/>
                <w:spacing w:val="0"/>
                <w:rtl/>
              </w:rPr>
              <w:t>Beyond</w:t>
            </w:r>
            <w:proofErr w:type="spellEnd"/>
            <w:r w:rsidR="00221E59" w:rsidRPr="000B4523">
              <w:rPr>
                <w:rStyle w:val="Ttulo3Car"/>
                <w:rFonts w:ascii="Arial" w:hAnsi="Arial" w:cs="Arial"/>
                <w:b w:val="0"/>
                <w:bCs/>
                <w:spacing w:val="0"/>
                <w:rtl/>
              </w:rPr>
              <w:t xml:space="preserve"> Planning (التخطيط للمدرسة الثانوية وما بعدها)</w:t>
            </w:r>
            <w:r w:rsidR="00221E59" w:rsidRPr="000B4523">
              <w:rPr>
                <w:rStyle w:val="Ttulo2Car"/>
                <w:rFonts w:ascii="Arial" w:hAnsi="Arial" w:cs="Arial"/>
                <w:b/>
                <w:bCs/>
                <w:spacing w:val="0"/>
                <w:rtl/>
              </w:rPr>
              <w:t xml:space="preserve"> </w:t>
            </w:r>
          </w:p>
          <w:p w14:paraId="4CEE5AD0" w14:textId="1B6A70D9" w:rsidR="00221E59" w:rsidRPr="003D6336" w:rsidRDefault="00221E59" w:rsidP="00221E59">
            <w:pPr>
              <w:bidi/>
              <w:rPr>
                <w:rFonts w:ascii="Arial" w:hAnsi="Arial" w:cs="Arial"/>
              </w:rPr>
            </w:pPr>
            <w:r w:rsidRPr="003D6336">
              <w:rPr>
                <w:rStyle w:val="Ttulo2Car"/>
                <w:rFonts w:ascii="Arial" w:hAnsi="Arial" w:cs="Arial"/>
                <w:color w:val="000000" w:themeColor="text1"/>
                <w:spacing w:val="0"/>
                <w:rtl/>
              </w:rPr>
              <w:t xml:space="preserve"> الصف السابع | طبعة الربيع | gearup.wa.gov </w:t>
            </w:r>
          </w:p>
        </w:tc>
      </w:tr>
      <w:tr w:rsidR="003924B1" w:rsidRPr="003D6336" w14:paraId="68BDF0EE" w14:textId="77777777" w:rsidTr="00280130">
        <w:trPr>
          <w:trHeight w:val="144"/>
        </w:trPr>
        <w:tc>
          <w:tcPr>
            <w:tcW w:w="10790" w:type="dxa"/>
            <w:gridSpan w:val="6"/>
            <w:tcBorders>
              <w:top w:val="single" w:sz="18" w:space="0" w:color="auto"/>
            </w:tcBorders>
          </w:tcPr>
          <w:p w14:paraId="0267F210" w14:textId="77777777" w:rsidR="003924B1" w:rsidRPr="003D6336" w:rsidRDefault="003924B1" w:rsidP="00BA1778">
            <w:pPr>
              <w:rPr>
                <w:rFonts w:ascii="Arial" w:hAnsi="Arial" w:cs="Arial"/>
                <w:sz w:val="14"/>
                <w:szCs w:val="14"/>
              </w:rPr>
            </w:pPr>
          </w:p>
        </w:tc>
      </w:tr>
      <w:tr w:rsidR="000E29CF" w:rsidRPr="003D6336" w14:paraId="41244D99" w14:textId="77777777" w:rsidTr="00035894">
        <w:trPr>
          <w:trHeight w:val="735"/>
        </w:trPr>
        <w:tc>
          <w:tcPr>
            <w:tcW w:w="3678" w:type="dxa"/>
          </w:tcPr>
          <w:p w14:paraId="346B1E21" w14:textId="3D8AEE6E" w:rsidR="000E29CF" w:rsidRPr="003D6336" w:rsidRDefault="000E29CF" w:rsidP="000E29CF">
            <w:pPr>
              <w:pStyle w:val="Titlenormal"/>
              <w:bidi/>
              <w:rPr>
                <w:rFonts w:ascii="Arial" w:hAnsi="Arial" w:cs="Arial"/>
              </w:rPr>
            </w:pPr>
            <w:r w:rsidRPr="003D6336">
              <w:rPr>
                <w:rFonts w:ascii="Arial" w:hAnsi="Arial" w:cs="Arial"/>
                <w:rtl/>
              </w:rPr>
              <w:t>ماذا تريد أن تصبح عندما تكبر؟</w:t>
            </w:r>
          </w:p>
        </w:tc>
        <w:tc>
          <w:tcPr>
            <w:tcW w:w="277" w:type="dxa"/>
            <w:vMerge w:val="restart"/>
          </w:tcPr>
          <w:p w14:paraId="3295F43E" w14:textId="220694F4" w:rsidR="000E29CF" w:rsidRPr="003D6336" w:rsidRDefault="000E29CF" w:rsidP="000E29CF">
            <w:pPr>
              <w:rPr>
                <w:rFonts w:ascii="Arial" w:hAnsi="Arial" w:cs="Arial"/>
              </w:rPr>
            </w:pPr>
          </w:p>
        </w:tc>
        <w:tc>
          <w:tcPr>
            <w:tcW w:w="6835" w:type="dxa"/>
            <w:gridSpan w:val="4"/>
            <w:vMerge w:val="restart"/>
          </w:tcPr>
          <w:tbl>
            <w:tblPr>
              <w:tblStyle w:val="Tablaconcuadrculaclara"/>
              <w:bidiVisual/>
              <w:tblW w:w="4991" w:type="pct"/>
              <w:tblLook w:val="00A0" w:firstRow="1" w:lastRow="0" w:firstColumn="1" w:lastColumn="0" w:noHBand="0" w:noVBand="0"/>
            </w:tblPr>
            <w:tblGrid>
              <w:gridCol w:w="2349"/>
              <w:gridCol w:w="2049"/>
              <w:gridCol w:w="2199"/>
            </w:tblGrid>
            <w:tr w:rsidR="000E29CF" w:rsidRPr="003D6336" w14:paraId="56F64CCF" w14:textId="77777777" w:rsidTr="00454FE9">
              <w:trPr>
                <w:trHeight w:val="20"/>
              </w:trPr>
              <w:tc>
                <w:tcPr>
                  <w:tcW w:w="1780" w:type="pct"/>
                </w:tcPr>
                <w:p w14:paraId="44577E7F" w14:textId="7ADAACBE" w:rsidR="000E29CF" w:rsidRPr="003D6336" w:rsidRDefault="000E29CF" w:rsidP="00454FE9">
                  <w:pPr>
                    <w:pStyle w:val="TextBody"/>
                    <w:bidi/>
                    <w:jc w:val="center"/>
                    <w:rPr>
                      <w:rFonts w:ascii="Arial" w:hAnsi="Arial" w:cs="Arial"/>
                      <w:b/>
                      <w:bCs/>
                      <w:sz w:val="18"/>
                    </w:rPr>
                  </w:pPr>
                  <w:r w:rsidRPr="003D6336">
                    <w:rPr>
                      <w:rFonts w:ascii="Arial" w:hAnsi="Arial" w:cs="Arial"/>
                      <w:b/>
                      <w:bCs/>
                      <w:sz w:val="18"/>
                      <w:szCs w:val="18"/>
                      <w:rtl/>
                    </w:rPr>
                    <w:t>المسار</w:t>
                  </w:r>
                </w:p>
              </w:tc>
              <w:tc>
                <w:tcPr>
                  <w:tcW w:w="1553" w:type="pct"/>
                </w:tcPr>
                <w:p w14:paraId="6B9CA0C8" w14:textId="77777777" w:rsidR="000E29CF" w:rsidRPr="003D6336" w:rsidRDefault="000E29CF" w:rsidP="00454FE9">
                  <w:pPr>
                    <w:pStyle w:val="TextBody"/>
                    <w:bidi/>
                    <w:jc w:val="center"/>
                    <w:rPr>
                      <w:rFonts w:ascii="Arial" w:hAnsi="Arial" w:cs="Arial"/>
                      <w:b/>
                      <w:bCs/>
                      <w:sz w:val="18"/>
                    </w:rPr>
                  </w:pPr>
                  <w:r w:rsidRPr="003D6336">
                    <w:rPr>
                      <w:rFonts w:ascii="Arial" w:hAnsi="Arial" w:cs="Arial"/>
                      <w:b/>
                      <w:bCs/>
                      <w:sz w:val="18"/>
                      <w:szCs w:val="18"/>
                      <w:rtl/>
                    </w:rPr>
                    <w:t>التركيز المهني</w:t>
                  </w:r>
                </w:p>
              </w:tc>
              <w:tc>
                <w:tcPr>
                  <w:tcW w:w="1667" w:type="pct"/>
                </w:tcPr>
                <w:p w14:paraId="72D0FFE8" w14:textId="77777777" w:rsidR="000E29CF" w:rsidRPr="003D6336" w:rsidRDefault="000E29CF" w:rsidP="00454FE9">
                  <w:pPr>
                    <w:pStyle w:val="TextBody"/>
                    <w:bidi/>
                    <w:jc w:val="center"/>
                    <w:rPr>
                      <w:rFonts w:ascii="Arial" w:hAnsi="Arial" w:cs="Arial"/>
                      <w:b/>
                      <w:bCs/>
                      <w:sz w:val="18"/>
                    </w:rPr>
                  </w:pPr>
                  <w:r w:rsidRPr="003D6336">
                    <w:rPr>
                      <w:rFonts w:ascii="Arial" w:hAnsi="Arial" w:cs="Arial"/>
                      <w:b/>
                      <w:bCs/>
                      <w:sz w:val="18"/>
                      <w:szCs w:val="18"/>
                      <w:rtl/>
                    </w:rPr>
                    <w:t>نماذج وظائف</w:t>
                  </w:r>
                </w:p>
              </w:tc>
            </w:tr>
            <w:tr w:rsidR="000E29CF" w:rsidRPr="003D6336" w14:paraId="6E54560B" w14:textId="77777777" w:rsidTr="00454FE9">
              <w:trPr>
                <w:trHeight w:val="20"/>
              </w:trPr>
              <w:tc>
                <w:tcPr>
                  <w:tcW w:w="1780" w:type="pct"/>
                </w:tcPr>
                <w:p w14:paraId="41ED7FD5"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الصحة والطب</w:t>
                  </w:r>
                </w:p>
                <w:p w14:paraId="4F4DF807" w14:textId="77777777" w:rsidR="000E29CF" w:rsidRPr="003D6336" w:rsidRDefault="000E29CF" w:rsidP="00454FE9">
                  <w:pPr>
                    <w:pStyle w:val="TextBody"/>
                    <w:spacing w:after="0"/>
                    <w:rPr>
                      <w:rFonts w:ascii="Arial" w:hAnsi="Arial" w:cs="Arial"/>
                      <w:sz w:val="18"/>
                    </w:rPr>
                  </w:pPr>
                </w:p>
                <w:p w14:paraId="7D3102B9" w14:textId="77777777" w:rsidR="000E29CF" w:rsidRPr="003D6336" w:rsidRDefault="000E29CF" w:rsidP="00454FE9">
                  <w:pPr>
                    <w:pStyle w:val="TextBody"/>
                    <w:spacing w:after="0"/>
                    <w:rPr>
                      <w:rFonts w:ascii="Arial" w:hAnsi="Arial" w:cs="Arial"/>
                      <w:sz w:val="18"/>
                    </w:rPr>
                  </w:pPr>
                </w:p>
              </w:tc>
              <w:tc>
                <w:tcPr>
                  <w:tcW w:w="1553" w:type="pct"/>
                </w:tcPr>
                <w:p w14:paraId="5C427FC5" w14:textId="77777777" w:rsidR="000E29CF" w:rsidRPr="003D6336" w:rsidRDefault="000E29CF" w:rsidP="00454FE9">
                  <w:pPr>
                    <w:pStyle w:val="TextBody"/>
                    <w:bidi/>
                    <w:spacing w:after="0"/>
                    <w:rPr>
                      <w:rFonts w:ascii="Arial" w:hAnsi="Arial" w:cs="Arial"/>
                      <w:i/>
                      <w:iCs/>
                      <w:sz w:val="18"/>
                    </w:rPr>
                  </w:pPr>
                  <w:r w:rsidRPr="003D6336">
                    <w:rPr>
                      <w:rFonts w:ascii="Arial" w:hAnsi="Arial" w:cs="Arial"/>
                      <w:i/>
                      <w:iCs/>
                      <w:sz w:val="18"/>
                      <w:szCs w:val="18"/>
                      <w:rtl/>
                    </w:rPr>
                    <w:t>السعي إلى مساعدة الناس</w:t>
                  </w:r>
                </w:p>
              </w:tc>
              <w:tc>
                <w:tcPr>
                  <w:tcW w:w="1667" w:type="pct"/>
                </w:tcPr>
                <w:p w14:paraId="7E2C9F79"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اختصاصي صحة أسنان</w:t>
                  </w:r>
                </w:p>
                <w:p w14:paraId="10EEEF47"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اختصاصي علاج طبيعي</w:t>
                  </w:r>
                </w:p>
                <w:p w14:paraId="395E3642"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جراح</w:t>
                  </w:r>
                </w:p>
              </w:tc>
            </w:tr>
            <w:tr w:rsidR="000E29CF" w:rsidRPr="003D6336" w14:paraId="3DA1DB22" w14:textId="77777777" w:rsidTr="00454FE9">
              <w:trPr>
                <w:trHeight w:val="20"/>
              </w:trPr>
              <w:tc>
                <w:tcPr>
                  <w:tcW w:w="1780" w:type="pct"/>
                </w:tcPr>
                <w:p w14:paraId="3475DC8F"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البيئة والطبيعة</w:t>
                  </w:r>
                </w:p>
              </w:tc>
              <w:tc>
                <w:tcPr>
                  <w:tcW w:w="1553" w:type="pct"/>
                </w:tcPr>
                <w:p w14:paraId="289B1778" w14:textId="77777777" w:rsidR="000E29CF" w:rsidRPr="003D6336" w:rsidRDefault="000E29CF" w:rsidP="00454FE9">
                  <w:pPr>
                    <w:pStyle w:val="TextBody"/>
                    <w:bidi/>
                    <w:spacing w:after="0"/>
                    <w:rPr>
                      <w:rFonts w:ascii="Arial" w:hAnsi="Arial" w:cs="Arial"/>
                      <w:i/>
                      <w:iCs/>
                      <w:sz w:val="18"/>
                    </w:rPr>
                  </w:pPr>
                  <w:r w:rsidRPr="003D6336">
                    <w:rPr>
                      <w:rFonts w:ascii="Arial" w:hAnsi="Arial" w:cs="Arial"/>
                      <w:i/>
                      <w:iCs/>
                      <w:sz w:val="18"/>
                      <w:szCs w:val="18"/>
                      <w:rtl/>
                    </w:rPr>
                    <w:t>التعامل مع الموارد وإدارتها في عالم الطبيعة</w:t>
                  </w:r>
                </w:p>
              </w:tc>
              <w:tc>
                <w:tcPr>
                  <w:tcW w:w="1667" w:type="pct"/>
                </w:tcPr>
                <w:p w14:paraId="60E00EF0"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مدير مزارع سمكية/حياة برية</w:t>
                  </w:r>
                </w:p>
                <w:p w14:paraId="0EA9FDCF"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عالم أحياء بحرية</w:t>
                  </w:r>
                </w:p>
                <w:p w14:paraId="2A7AA1E7"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فني جودة مياه</w:t>
                  </w:r>
                </w:p>
              </w:tc>
            </w:tr>
            <w:tr w:rsidR="000E29CF" w:rsidRPr="003D6336" w14:paraId="7D168581" w14:textId="77777777" w:rsidTr="00454FE9">
              <w:trPr>
                <w:trHeight w:val="20"/>
              </w:trPr>
              <w:tc>
                <w:tcPr>
                  <w:tcW w:w="1780" w:type="pct"/>
                </w:tcPr>
                <w:p w14:paraId="05607462"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الفنون الإبداعية/الجميلة</w:t>
                  </w:r>
                </w:p>
              </w:tc>
              <w:tc>
                <w:tcPr>
                  <w:tcW w:w="1553" w:type="pct"/>
                </w:tcPr>
                <w:p w14:paraId="605D7C96" w14:textId="77777777" w:rsidR="000E29CF" w:rsidRPr="003D6336" w:rsidRDefault="000E29CF" w:rsidP="00454FE9">
                  <w:pPr>
                    <w:pStyle w:val="TextBody"/>
                    <w:bidi/>
                    <w:spacing w:after="0"/>
                    <w:rPr>
                      <w:rFonts w:ascii="Arial" w:hAnsi="Arial" w:cs="Arial"/>
                      <w:i/>
                      <w:iCs/>
                      <w:sz w:val="18"/>
                    </w:rPr>
                  </w:pPr>
                  <w:r w:rsidRPr="003D6336">
                    <w:rPr>
                      <w:rFonts w:ascii="Arial" w:hAnsi="Arial" w:cs="Arial"/>
                      <w:i/>
                      <w:iCs/>
                      <w:sz w:val="18"/>
                      <w:szCs w:val="18"/>
                      <w:rtl/>
                    </w:rPr>
                    <w:t>الاستعانة بالأفكار والمعلومات للتعبير عن وجهات نظر شخصية والتواصل مع الناس.</w:t>
                  </w:r>
                </w:p>
              </w:tc>
              <w:tc>
                <w:tcPr>
                  <w:tcW w:w="1667" w:type="pct"/>
                </w:tcPr>
                <w:p w14:paraId="7D816E0A"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مصمم جرافيك</w:t>
                  </w:r>
                </w:p>
                <w:p w14:paraId="696776E2"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محرر أفلام ومقاطع فيديو</w:t>
                  </w:r>
                </w:p>
                <w:p w14:paraId="1A95BA3D" w14:textId="28791293"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مصمم ديكور</w:t>
                  </w:r>
                </w:p>
              </w:tc>
            </w:tr>
            <w:tr w:rsidR="000E29CF" w:rsidRPr="003D6336" w14:paraId="45EFB15C" w14:textId="77777777" w:rsidTr="00454FE9">
              <w:trPr>
                <w:trHeight w:val="20"/>
              </w:trPr>
              <w:tc>
                <w:tcPr>
                  <w:tcW w:w="1780" w:type="pct"/>
                </w:tcPr>
                <w:p w14:paraId="640CB3C7"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الهندسة والتكنولوجيا</w:t>
                  </w:r>
                </w:p>
              </w:tc>
              <w:tc>
                <w:tcPr>
                  <w:tcW w:w="1553" w:type="pct"/>
                </w:tcPr>
                <w:p w14:paraId="5659B454" w14:textId="77777777" w:rsidR="000E29CF" w:rsidRPr="003D6336" w:rsidRDefault="000E29CF" w:rsidP="00454FE9">
                  <w:pPr>
                    <w:pStyle w:val="TextBody"/>
                    <w:bidi/>
                    <w:spacing w:after="0"/>
                    <w:rPr>
                      <w:rFonts w:ascii="Arial" w:hAnsi="Arial" w:cs="Arial"/>
                      <w:i/>
                      <w:iCs/>
                      <w:sz w:val="18"/>
                    </w:rPr>
                  </w:pPr>
                  <w:r w:rsidRPr="003D6336">
                    <w:rPr>
                      <w:rFonts w:ascii="Arial" w:hAnsi="Arial" w:cs="Arial"/>
                      <w:i/>
                      <w:iCs/>
                      <w:sz w:val="18"/>
                      <w:szCs w:val="18"/>
                      <w:rtl/>
                    </w:rPr>
                    <w:t xml:space="preserve">استخدام الأشياء والبيانات والأفكار لإنشاء </w:t>
                  </w:r>
                  <w:proofErr w:type="gramStart"/>
                  <w:r w:rsidRPr="003D6336">
                    <w:rPr>
                      <w:rFonts w:ascii="Arial" w:hAnsi="Arial" w:cs="Arial"/>
                      <w:i/>
                      <w:iCs/>
                      <w:sz w:val="18"/>
                      <w:szCs w:val="18"/>
                      <w:rtl/>
                    </w:rPr>
                    <w:t>أشياء</w:t>
                  </w:r>
                  <w:proofErr w:type="gramEnd"/>
                  <w:r w:rsidRPr="003D6336">
                    <w:rPr>
                      <w:rFonts w:ascii="Arial" w:hAnsi="Arial" w:cs="Arial"/>
                      <w:i/>
                      <w:iCs/>
                      <w:sz w:val="18"/>
                      <w:szCs w:val="18"/>
                      <w:rtl/>
                    </w:rPr>
                    <w:t xml:space="preserve"> أو نقلها أو تغييرها أو تشغيلها أو بنائها.</w:t>
                  </w:r>
                </w:p>
              </w:tc>
              <w:tc>
                <w:tcPr>
                  <w:tcW w:w="1667" w:type="pct"/>
                </w:tcPr>
                <w:p w14:paraId="4A67EEF4"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ميكانيكي طائرات</w:t>
                  </w:r>
                </w:p>
                <w:p w14:paraId="1046EAD3"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 xml:space="preserve">مبرمج </w:t>
                  </w:r>
                  <w:proofErr w:type="gramStart"/>
                  <w:r w:rsidRPr="003D6336">
                    <w:rPr>
                      <w:rFonts w:ascii="Arial" w:hAnsi="Arial" w:cs="Arial"/>
                      <w:sz w:val="18"/>
                      <w:szCs w:val="18"/>
                      <w:rtl/>
                    </w:rPr>
                    <w:t>كمبيوتر</w:t>
                  </w:r>
                  <w:proofErr w:type="gramEnd"/>
                </w:p>
                <w:p w14:paraId="0BAB4E83"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سباك</w:t>
                  </w:r>
                </w:p>
              </w:tc>
            </w:tr>
            <w:tr w:rsidR="000E29CF" w:rsidRPr="003D6336" w14:paraId="6F08326A" w14:textId="77777777" w:rsidTr="00454FE9">
              <w:trPr>
                <w:trHeight w:val="20"/>
              </w:trPr>
              <w:tc>
                <w:tcPr>
                  <w:tcW w:w="1780" w:type="pct"/>
                </w:tcPr>
                <w:p w14:paraId="1773F1FD"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br w:type="page"/>
                    <w:t>الأعمال التجارية والإدارة</w:t>
                  </w:r>
                </w:p>
              </w:tc>
              <w:tc>
                <w:tcPr>
                  <w:tcW w:w="1553" w:type="pct"/>
                </w:tcPr>
                <w:p w14:paraId="56172909" w14:textId="77777777" w:rsidR="000E29CF" w:rsidRPr="003D6336" w:rsidRDefault="000E29CF" w:rsidP="00454FE9">
                  <w:pPr>
                    <w:pStyle w:val="TextBody"/>
                    <w:bidi/>
                    <w:spacing w:after="0"/>
                    <w:rPr>
                      <w:rFonts w:ascii="Arial" w:hAnsi="Arial" w:cs="Arial"/>
                      <w:i/>
                      <w:iCs/>
                      <w:sz w:val="18"/>
                    </w:rPr>
                  </w:pPr>
                  <w:r w:rsidRPr="003D6336">
                    <w:rPr>
                      <w:rFonts w:ascii="Arial" w:hAnsi="Arial" w:cs="Arial"/>
                      <w:i/>
                      <w:iCs/>
                      <w:sz w:val="18"/>
                      <w:szCs w:val="18"/>
                      <w:rtl/>
                    </w:rPr>
                    <w:t>التعاون مع الأشخاص واستخدام المعلومات للريادة في تقديم المنتجات والخدمات إلى السوق وإدارتها.</w:t>
                  </w:r>
                </w:p>
              </w:tc>
              <w:tc>
                <w:tcPr>
                  <w:tcW w:w="1667" w:type="pct"/>
                </w:tcPr>
                <w:p w14:paraId="518E2BF7"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محاسب</w:t>
                  </w:r>
                </w:p>
                <w:p w14:paraId="56397992"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محامٍ</w:t>
                  </w:r>
                </w:p>
                <w:p w14:paraId="09DC99E2" w14:textId="37ACC74C"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سمسار عقارات</w:t>
                  </w:r>
                </w:p>
              </w:tc>
            </w:tr>
            <w:tr w:rsidR="000E29CF" w:rsidRPr="003D6336" w14:paraId="4B2FBD65" w14:textId="77777777" w:rsidTr="00454FE9">
              <w:trPr>
                <w:trHeight w:val="20"/>
              </w:trPr>
              <w:tc>
                <w:tcPr>
                  <w:tcW w:w="1780" w:type="pct"/>
                </w:tcPr>
                <w:p w14:paraId="2882F901"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الخدمات العامة</w:t>
                  </w:r>
                </w:p>
              </w:tc>
              <w:tc>
                <w:tcPr>
                  <w:tcW w:w="1553" w:type="pct"/>
                </w:tcPr>
                <w:p w14:paraId="439775CD" w14:textId="77777777" w:rsidR="000E29CF" w:rsidRPr="003D6336" w:rsidRDefault="000E29CF" w:rsidP="00454FE9">
                  <w:pPr>
                    <w:pStyle w:val="TextBody"/>
                    <w:bidi/>
                    <w:spacing w:after="0"/>
                    <w:rPr>
                      <w:rFonts w:ascii="Arial" w:hAnsi="Arial" w:cs="Arial"/>
                      <w:i/>
                      <w:iCs/>
                      <w:sz w:val="18"/>
                    </w:rPr>
                  </w:pPr>
                  <w:r w:rsidRPr="003D6336">
                    <w:rPr>
                      <w:rFonts w:ascii="Arial" w:hAnsi="Arial" w:cs="Arial"/>
                      <w:i/>
                      <w:iCs/>
                      <w:sz w:val="18"/>
                      <w:szCs w:val="18"/>
                      <w:rtl/>
                    </w:rPr>
                    <w:t>السعي إلى خدمة الأشخاص وحل المشكلات الاجتماعية</w:t>
                  </w:r>
                </w:p>
              </w:tc>
              <w:tc>
                <w:tcPr>
                  <w:tcW w:w="1667" w:type="pct"/>
                </w:tcPr>
                <w:p w14:paraId="248F1C88"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أمين مكتبة</w:t>
                  </w:r>
                </w:p>
                <w:p w14:paraId="214645D4" w14:textId="77777777"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ضابط شرطة</w:t>
                  </w:r>
                </w:p>
                <w:p w14:paraId="14A9A51B" w14:textId="47CA51B1" w:rsidR="000E29CF" w:rsidRPr="003D6336" w:rsidRDefault="000E29CF" w:rsidP="00454FE9">
                  <w:pPr>
                    <w:pStyle w:val="TextBody"/>
                    <w:bidi/>
                    <w:spacing w:after="0"/>
                    <w:rPr>
                      <w:rFonts w:ascii="Arial" w:hAnsi="Arial" w:cs="Arial"/>
                      <w:sz w:val="18"/>
                    </w:rPr>
                  </w:pPr>
                  <w:r w:rsidRPr="003D6336">
                    <w:rPr>
                      <w:rFonts w:ascii="Arial" w:hAnsi="Arial" w:cs="Arial"/>
                      <w:sz w:val="18"/>
                      <w:szCs w:val="18"/>
                      <w:rtl/>
                    </w:rPr>
                    <w:t>اختصاصي اجتماعي</w:t>
                  </w:r>
                </w:p>
              </w:tc>
            </w:tr>
          </w:tbl>
          <w:p w14:paraId="622F06CA" w14:textId="21F1AF1A" w:rsidR="000E29CF" w:rsidRPr="003D6336" w:rsidRDefault="000E29CF" w:rsidP="000E29CF">
            <w:pPr>
              <w:pStyle w:val="TextBody"/>
              <w:rPr>
                <w:rFonts w:ascii="Arial" w:hAnsi="Arial" w:cs="Arial"/>
              </w:rPr>
            </w:pPr>
          </w:p>
        </w:tc>
      </w:tr>
      <w:tr w:rsidR="000E29CF" w:rsidRPr="003D6336" w14:paraId="7CB159C4" w14:textId="77777777" w:rsidTr="00280130">
        <w:trPr>
          <w:trHeight w:val="3796"/>
        </w:trPr>
        <w:tc>
          <w:tcPr>
            <w:tcW w:w="3678" w:type="dxa"/>
            <w:tcBorders>
              <w:bottom w:val="single" w:sz="18" w:space="0" w:color="auto"/>
            </w:tcBorders>
          </w:tcPr>
          <w:p w14:paraId="7F36F3CC" w14:textId="1DA219B0" w:rsidR="00454FE9" w:rsidRPr="003D6336" w:rsidRDefault="000E29CF" w:rsidP="000E29CF">
            <w:pPr>
              <w:pStyle w:val="TextBody"/>
              <w:bidi/>
              <w:rPr>
                <w:rFonts w:ascii="Arial" w:hAnsi="Arial" w:cs="Arial"/>
              </w:rPr>
            </w:pPr>
            <w:r w:rsidRPr="003D6336">
              <w:rPr>
                <w:rFonts w:ascii="Arial" w:hAnsi="Arial" w:cs="Arial"/>
                <w:rtl/>
              </w:rPr>
              <w:t xml:space="preserve">ليس من السابق لأوانه أبدًا أن يستكشف ولدك المراهق اهتماماته ومساراته المهنية المحتملة. </w:t>
            </w:r>
          </w:p>
          <w:p w14:paraId="7CEC2781" w14:textId="4BCD6D3C" w:rsidR="000E29CF" w:rsidRPr="003D6336" w:rsidRDefault="000E29CF" w:rsidP="000E29CF">
            <w:pPr>
              <w:pStyle w:val="TextBody"/>
              <w:bidi/>
              <w:rPr>
                <w:rFonts w:ascii="Arial" w:hAnsi="Arial" w:cs="Arial"/>
              </w:rPr>
            </w:pPr>
            <w:r w:rsidRPr="003D6336">
              <w:rPr>
                <w:rFonts w:ascii="Arial" w:hAnsi="Arial" w:cs="Arial"/>
                <w:rtl/>
              </w:rPr>
              <w:t>يجب أن يسأل الطلاب أنفسهم: من أريد أن أكون؟ ما الذي أجيده؟ ما الأمور التي أحب القيام بها؟ تعكس اهتمامات الأولاد اليوم كثيرًا عن الحياة المهنية التي قد يسلكونها غدًا سواء أكانت ممارسة ألعاب رياضية أو عزف آلة موسيقية.</w:t>
            </w:r>
          </w:p>
        </w:tc>
        <w:tc>
          <w:tcPr>
            <w:tcW w:w="277" w:type="dxa"/>
            <w:vMerge/>
            <w:tcBorders>
              <w:bottom w:val="single" w:sz="18" w:space="0" w:color="auto"/>
            </w:tcBorders>
          </w:tcPr>
          <w:p w14:paraId="0AB48CA8" w14:textId="77777777" w:rsidR="000E29CF" w:rsidRPr="003D6336" w:rsidRDefault="000E29CF" w:rsidP="000E29CF">
            <w:pPr>
              <w:rPr>
                <w:rFonts w:ascii="Arial" w:hAnsi="Arial" w:cs="Arial"/>
              </w:rPr>
            </w:pPr>
          </w:p>
        </w:tc>
        <w:tc>
          <w:tcPr>
            <w:tcW w:w="6835" w:type="dxa"/>
            <w:gridSpan w:val="4"/>
            <w:vMerge/>
            <w:tcBorders>
              <w:bottom w:val="single" w:sz="18" w:space="0" w:color="auto"/>
            </w:tcBorders>
          </w:tcPr>
          <w:p w14:paraId="021F0FE4" w14:textId="77777777" w:rsidR="000E29CF" w:rsidRPr="003D6336" w:rsidRDefault="000E29CF" w:rsidP="000E29CF">
            <w:pPr>
              <w:pStyle w:val="TextBody"/>
              <w:rPr>
                <w:rFonts w:ascii="Arial" w:hAnsi="Arial" w:cs="Arial"/>
              </w:rPr>
            </w:pPr>
          </w:p>
        </w:tc>
      </w:tr>
      <w:tr w:rsidR="00A2081B" w:rsidRPr="003D6336" w14:paraId="6FE7AA31" w14:textId="77777777" w:rsidTr="00280130">
        <w:trPr>
          <w:trHeight w:val="2508"/>
        </w:trPr>
        <w:tc>
          <w:tcPr>
            <w:tcW w:w="7283" w:type="dxa"/>
            <w:gridSpan w:val="3"/>
            <w:tcBorders>
              <w:bottom w:val="single" w:sz="4" w:space="0" w:color="auto"/>
            </w:tcBorders>
          </w:tcPr>
          <w:p w14:paraId="6EA54A0F" w14:textId="4CCB6652" w:rsidR="00A2081B" w:rsidRPr="003D6336" w:rsidRDefault="00280130" w:rsidP="005A7A4F">
            <w:pPr>
              <w:pStyle w:val="Titlenormal"/>
              <w:bidi/>
              <w:rPr>
                <w:rFonts w:ascii="Arial" w:hAnsi="Arial" w:cs="Arial"/>
              </w:rPr>
            </w:pPr>
            <w:r w:rsidRPr="003D6336">
              <w:rPr>
                <w:rFonts w:ascii="Arial" w:hAnsi="Arial" w:cs="Arial"/>
                <w:rtl/>
              </w:rPr>
              <w:t>القائمة المرجعية للطالب</w:t>
            </w:r>
          </w:p>
          <w:p w14:paraId="5E4C0B1E" w14:textId="27099766" w:rsidR="00454FE9" w:rsidRPr="003D6336" w:rsidRDefault="00454FE9" w:rsidP="004B267B">
            <w:pPr>
              <w:pStyle w:val="Prrafodelista"/>
              <w:numPr>
                <w:ilvl w:val="0"/>
                <w:numId w:val="23"/>
              </w:numPr>
              <w:bidi/>
              <w:rPr>
                <w:rFonts w:ascii="Arial" w:hAnsi="Arial" w:cs="Arial"/>
              </w:rPr>
            </w:pPr>
            <w:bookmarkStart w:id="0" w:name="_Hlk171419098"/>
            <w:r w:rsidRPr="003D6336">
              <w:rPr>
                <w:rFonts w:ascii="Arial" w:hAnsi="Arial" w:cs="Arial"/>
                <w:rtl/>
              </w:rPr>
              <w:t xml:space="preserve">التحدث إلى مستشار التوجيه الخاص بك حول المقررات التأهيلية للجامعة، ومقررات </w:t>
            </w:r>
            <w:proofErr w:type="spellStart"/>
            <w:r w:rsidRPr="003D6336">
              <w:rPr>
                <w:rFonts w:ascii="Arial" w:hAnsi="Arial" w:cs="Arial"/>
                <w:rtl/>
              </w:rPr>
              <w:t>Advanced</w:t>
            </w:r>
            <w:proofErr w:type="spellEnd"/>
            <w:r w:rsidRPr="003D6336">
              <w:rPr>
                <w:rFonts w:ascii="Arial" w:hAnsi="Arial" w:cs="Arial"/>
                <w:rtl/>
              </w:rPr>
              <w:t xml:space="preserve"> </w:t>
            </w:r>
            <w:proofErr w:type="spellStart"/>
            <w:r w:rsidRPr="003D6336">
              <w:rPr>
                <w:rFonts w:ascii="Arial" w:hAnsi="Arial" w:cs="Arial"/>
                <w:rtl/>
              </w:rPr>
              <w:t>Placement</w:t>
            </w:r>
            <w:proofErr w:type="spellEnd"/>
            <w:r w:rsidR="000B4523">
              <w:rPr>
                <w:rFonts w:ascii="Arial" w:hAnsi="Arial" w:cs="Arial"/>
              </w:rPr>
              <w:t xml:space="preserve"> </w:t>
            </w:r>
            <w:r w:rsidRPr="003D6336">
              <w:rPr>
                <w:rFonts w:ascii="Arial" w:hAnsi="Arial" w:cs="Arial"/>
                <w:rtl/>
              </w:rPr>
              <w:t>(AP)، وغيرها من مقررات مرتبة الشرف التي يجب عليك دراستها طوال فترة المدرسة الثانوية (من الصف التاسع حتى الصف الثاني عشر).</w:t>
            </w:r>
          </w:p>
          <w:p w14:paraId="265368C0" w14:textId="77777777" w:rsidR="00454FE9" w:rsidRPr="003D6336" w:rsidRDefault="00454FE9" w:rsidP="004B267B">
            <w:pPr>
              <w:pStyle w:val="Prrafodelista"/>
              <w:numPr>
                <w:ilvl w:val="0"/>
                <w:numId w:val="23"/>
              </w:numPr>
              <w:bidi/>
              <w:rPr>
                <w:rFonts w:ascii="Arial" w:hAnsi="Arial" w:cs="Arial"/>
              </w:rPr>
            </w:pPr>
            <w:r w:rsidRPr="003D6336">
              <w:rPr>
                <w:rFonts w:ascii="Arial" w:hAnsi="Arial" w:cs="Arial"/>
                <w:rtl/>
              </w:rPr>
              <w:t>التسجيل للالتحاق بمقرر ما قبل الجبر إن أمكن.</w:t>
            </w:r>
          </w:p>
          <w:p w14:paraId="5B5F9D01" w14:textId="77777777" w:rsidR="00A2081B" w:rsidRPr="003D6336" w:rsidRDefault="00454FE9" w:rsidP="004B267B">
            <w:pPr>
              <w:pStyle w:val="Prrafodelista"/>
              <w:numPr>
                <w:ilvl w:val="0"/>
                <w:numId w:val="23"/>
              </w:numPr>
              <w:bidi/>
              <w:rPr>
                <w:rFonts w:ascii="Arial" w:hAnsi="Arial" w:cs="Arial"/>
              </w:rPr>
            </w:pPr>
            <w:r w:rsidRPr="003D6336">
              <w:rPr>
                <w:rFonts w:ascii="Arial" w:hAnsi="Arial" w:cs="Arial"/>
                <w:rtl/>
              </w:rPr>
              <w:t>الحضور بانتظام في المدرسة، والاجتهاد في الدراسة، وتسليم جميع الواجبات، وبذل قصارى جهدك للحصول على درجات جيدة.</w:t>
            </w:r>
          </w:p>
          <w:p w14:paraId="7FA57A05" w14:textId="77777777" w:rsidR="00454FE9" w:rsidRPr="003D6336" w:rsidRDefault="00454FE9" w:rsidP="004B267B">
            <w:pPr>
              <w:pStyle w:val="Prrafodelista"/>
              <w:numPr>
                <w:ilvl w:val="0"/>
                <w:numId w:val="23"/>
              </w:numPr>
              <w:bidi/>
              <w:rPr>
                <w:rFonts w:ascii="Arial" w:hAnsi="Arial" w:cs="Arial"/>
              </w:rPr>
            </w:pPr>
            <w:r w:rsidRPr="003D6336">
              <w:rPr>
                <w:rFonts w:ascii="Arial" w:hAnsi="Arial" w:cs="Arial"/>
                <w:rtl/>
              </w:rPr>
              <w:t xml:space="preserve">سؤال أصدقائك عن المجموعات التي ينتمون إليها. </w:t>
            </w:r>
          </w:p>
          <w:p w14:paraId="0A470A61" w14:textId="62757E8A" w:rsidR="00454FE9" w:rsidRPr="003D6336" w:rsidRDefault="00454FE9" w:rsidP="004B267B">
            <w:pPr>
              <w:pStyle w:val="Prrafodelista"/>
              <w:numPr>
                <w:ilvl w:val="0"/>
                <w:numId w:val="23"/>
              </w:numPr>
              <w:bidi/>
              <w:rPr>
                <w:rFonts w:ascii="Arial" w:hAnsi="Arial" w:cs="Arial"/>
              </w:rPr>
            </w:pPr>
            <w:r w:rsidRPr="003D6336">
              <w:rPr>
                <w:rFonts w:ascii="Arial" w:hAnsi="Arial" w:cs="Arial"/>
                <w:rtl/>
              </w:rPr>
              <w:t xml:space="preserve">الاطلاع على لوحة إعلانات مدرستك أو موقعها الإلكتروني. </w:t>
            </w:r>
          </w:p>
          <w:p w14:paraId="6265E8C1" w14:textId="77777777" w:rsidR="00454FE9" w:rsidRPr="003D6336" w:rsidRDefault="00454FE9" w:rsidP="004B267B">
            <w:pPr>
              <w:pStyle w:val="Prrafodelista"/>
              <w:numPr>
                <w:ilvl w:val="0"/>
                <w:numId w:val="23"/>
              </w:numPr>
              <w:bidi/>
              <w:rPr>
                <w:rFonts w:ascii="Arial" w:hAnsi="Arial" w:cs="Arial"/>
              </w:rPr>
            </w:pPr>
            <w:r w:rsidRPr="003D6336">
              <w:rPr>
                <w:rFonts w:ascii="Arial" w:hAnsi="Arial" w:cs="Arial"/>
                <w:rtl/>
              </w:rPr>
              <w:t xml:space="preserve">التحدث إلى مستشار مدرستك أو معلميك حول الأنشطة. </w:t>
            </w:r>
          </w:p>
          <w:p w14:paraId="7A9F12D2" w14:textId="77777777" w:rsidR="00454FE9" w:rsidRPr="003D6336" w:rsidRDefault="00454FE9" w:rsidP="004B267B">
            <w:pPr>
              <w:pStyle w:val="Prrafodelista"/>
              <w:numPr>
                <w:ilvl w:val="0"/>
                <w:numId w:val="23"/>
              </w:numPr>
              <w:bidi/>
              <w:rPr>
                <w:rFonts w:ascii="Arial" w:hAnsi="Arial" w:cs="Arial"/>
              </w:rPr>
            </w:pPr>
            <w:r w:rsidRPr="003D6336">
              <w:rPr>
                <w:rFonts w:ascii="Arial" w:hAnsi="Arial" w:cs="Arial"/>
                <w:rtl/>
              </w:rPr>
              <w:t xml:space="preserve">البحث عن نشاط سيساعدك على استكشاف اهتماماتك. </w:t>
            </w:r>
          </w:p>
          <w:p w14:paraId="19CD1360" w14:textId="1982AC2E" w:rsidR="00454FE9" w:rsidRPr="003D6336" w:rsidRDefault="00454FE9" w:rsidP="004B267B">
            <w:pPr>
              <w:pStyle w:val="Prrafodelista"/>
              <w:numPr>
                <w:ilvl w:val="0"/>
                <w:numId w:val="23"/>
              </w:numPr>
              <w:bidi/>
              <w:rPr>
                <w:rFonts w:ascii="Arial" w:hAnsi="Arial" w:cs="Arial"/>
              </w:rPr>
            </w:pPr>
            <w:r w:rsidRPr="003D6336">
              <w:rPr>
                <w:rFonts w:ascii="Arial" w:hAnsi="Arial" w:cs="Arial"/>
                <w:rtl/>
              </w:rPr>
              <w:t>استكشاف الاهتمامات. يحاول العديد من المواقع الإلكترونية المساعدة في مطابقة الشخصية والاهتمامات بالمهن المحتملة. جرب الموقع الإلكتروني CareerBridge.wa.gov لبدء الاستكشاف.</w:t>
            </w:r>
            <w:bookmarkEnd w:id="0"/>
          </w:p>
        </w:tc>
        <w:tc>
          <w:tcPr>
            <w:tcW w:w="270" w:type="dxa"/>
            <w:vMerge w:val="restart"/>
            <w:tcBorders>
              <w:right w:val="single" w:sz="18" w:space="0" w:color="auto"/>
            </w:tcBorders>
          </w:tcPr>
          <w:p w14:paraId="6B6D195F" w14:textId="157DDF02" w:rsidR="00A2081B" w:rsidRPr="003D6336" w:rsidRDefault="00A2081B" w:rsidP="00BA1778">
            <w:pPr>
              <w:rPr>
                <w:rFonts w:ascii="Arial" w:hAnsi="Arial" w:cs="Arial"/>
                <w:sz w:val="10"/>
                <w:szCs w:val="10"/>
              </w:rPr>
            </w:pPr>
          </w:p>
        </w:tc>
        <w:tc>
          <w:tcPr>
            <w:tcW w:w="236" w:type="dxa"/>
            <w:vMerge w:val="restart"/>
            <w:tcBorders>
              <w:left w:val="single" w:sz="18" w:space="0" w:color="auto"/>
            </w:tcBorders>
          </w:tcPr>
          <w:p w14:paraId="53734700" w14:textId="52104A2E" w:rsidR="00A2081B" w:rsidRPr="003D6336" w:rsidRDefault="00A2081B" w:rsidP="00BA1778">
            <w:pPr>
              <w:rPr>
                <w:rFonts w:ascii="Arial" w:hAnsi="Arial" w:cs="Arial"/>
                <w:sz w:val="10"/>
                <w:szCs w:val="10"/>
              </w:rPr>
            </w:pPr>
          </w:p>
        </w:tc>
        <w:tc>
          <w:tcPr>
            <w:tcW w:w="3001" w:type="dxa"/>
            <w:vMerge w:val="restart"/>
          </w:tcPr>
          <w:p w14:paraId="6F50C7C7" w14:textId="4A85DFA8" w:rsidR="008D4894" w:rsidRPr="003D6336" w:rsidRDefault="00A2081B" w:rsidP="008D4894">
            <w:pPr>
              <w:pStyle w:val="Titlenormal"/>
              <w:bidi/>
              <w:rPr>
                <w:rFonts w:ascii="Arial" w:hAnsi="Arial" w:cs="Arial"/>
              </w:rPr>
            </w:pPr>
            <w:r w:rsidRPr="003D6336">
              <w:rPr>
                <w:rFonts w:ascii="Arial" w:hAnsi="Arial" w:cs="Arial"/>
                <w:rtl/>
              </w:rPr>
              <w:t>قاهر الخرافات</w:t>
            </w:r>
          </w:p>
          <w:p w14:paraId="6198FFC6" w14:textId="77777777" w:rsidR="00454FE9" w:rsidRPr="003D6336" w:rsidRDefault="00454FE9" w:rsidP="00454FE9">
            <w:pPr>
              <w:pStyle w:val="TextBody"/>
              <w:bidi/>
              <w:rPr>
                <w:rFonts w:ascii="Arial" w:hAnsi="Arial" w:cs="Arial"/>
                <w:b/>
                <w:bCs/>
              </w:rPr>
            </w:pPr>
            <w:r w:rsidRPr="003D6336">
              <w:rPr>
                <w:rFonts w:ascii="Arial" w:hAnsi="Arial" w:cs="Arial"/>
                <w:b/>
                <w:bCs/>
                <w:rtl/>
              </w:rPr>
              <w:t xml:space="preserve">الخرافة: </w:t>
            </w:r>
            <w:r w:rsidRPr="003D6336">
              <w:rPr>
                <w:rFonts w:ascii="Arial" w:hAnsi="Arial" w:cs="Arial"/>
                <w:rtl/>
              </w:rPr>
              <w:t>لا يحتاج الأولاد إلى أولياء أمورهم كثيرًا في المدرسة الإعدادية.</w:t>
            </w:r>
          </w:p>
          <w:p w14:paraId="23D1504C" w14:textId="77777777" w:rsidR="00454FE9" w:rsidRPr="003D6336" w:rsidRDefault="00454FE9" w:rsidP="00454FE9">
            <w:pPr>
              <w:pStyle w:val="TextBody"/>
              <w:bidi/>
              <w:rPr>
                <w:rFonts w:ascii="Arial" w:hAnsi="Arial" w:cs="Arial"/>
              </w:rPr>
            </w:pPr>
            <w:r w:rsidRPr="003D6336">
              <w:rPr>
                <w:rFonts w:ascii="Arial" w:hAnsi="Arial" w:cs="Arial"/>
                <w:b/>
                <w:bCs/>
                <w:rtl/>
              </w:rPr>
              <w:t xml:space="preserve">الحقيقة: </w:t>
            </w:r>
            <w:r w:rsidRPr="003D6336">
              <w:rPr>
                <w:rFonts w:ascii="Arial" w:hAnsi="Arial" w:cs="Arial"/>
                <w:rtl/>
              </w:rPr>
              <w:t>يعتقد بعض أولياء الأمور أنهم لا يحتاجون إلى أن يكون لهم دور كبير في حياة أولادهم لأن أولادهم يعرفون كل شيء عن روتين المدرسة بمجرد الالتحاق بالمدرسة الإعدادية، إلا أن الأدلة تشير إلى عكس ذلك، فلا يزال أولياء الأمور يضطلعون بدور مهم حتى في المرحلة الإعدادية.</w:t>
            </w:r>
          </w:p>
          <w:p w14:paraId="5D99A90D" w14:textId="472616E0" w:rsidR="00454FE9" w:rsidRPr="003D6336" w:rsidRDefault="00454FE9" w:rsidP="000B4523">
            <w:pPr>
              <w:pStyle w:val="TextBody"/>
              <w:bidi/>
              <w:rPr>
                <w:rFonts w:ascii="Arial" w:hAnsi="Arial" w:cs="Arial"/>
              </w:rPr>
            </w:pPr>
            <w:r w:rsidRPr="003D6336">
              <w:rPr>
                <w:rFonts w:ascii="Arial" w:hAnsi="Arial" w:cs="Arial"/>
                <w:rtl/>
              </w:rPr>
              <w:t xml:space="preserve">تشير الأبحاث الواردة من </w:t>
            </w:r>
            <w:r w:rsidR="000B4523">
              <w:rPr>
                <w:rFonts w:ascii="Arial" w:hAnsi="Arial" w:cs="Arial"/>
              </w:rPr>
              <w:br/>
            </w:r>
            <w:r w:rsidR="000B4523" w:rsidRPr="000B4523">
              <w:rPr>
                <w:rFonts w:ascii="Arial" w:hAnsi="Arial" w:cs="Arial"/>
              </w:rPr>
              <w:t>Family Research Project</w:t>
            </w:r>
            <w:r w:rsidRPr="003D6336">
              <w:rPr>
                <w:rFonts w:ascii="Arial" w:hAnsi="Arial" w:cs="Arial"/>
                <w:rtl/>
              </w:rPr>
              <w:t xml:space="preserve"> </w:t>
            </w:r>
            <w:r w:rsidR="000B4523">
              <w:rPr>
                <w:rFonts w:ascii="Arial" w:hAnsi="Arial" w:cs="Arial"/>
              </w:rPr>
              <w:br/>
            </w:r>
            <w:proofErr w:type="gramStart"/>
            <w:r w:rsidRPr="003D6336">
              <w:rPr>
                <w:rFonts w:ascii="Arial" w:hAnsi="Arial" w:cs="Arial"/>
                <w:rtl/>
              </w:rPr>
              <w:t xml:space="preserve">بجامعة </w:t>
            </w:r>
            <w:r w:rsidR="000B4523">
              <w:rPr>
                <w:rFonts w:ascii="Arial" w:hAnsi="Arial" w:cs="Arial"/>
              </w:rPr>
              <w:t xml:space="preserve"> University</w:t>
            </w:r>
            <w:proofErr w:type="spellStart"/>
            <w:r w:rsidRPr="003D6336">
              <w:rPr>
                <w:rFonts w:ascii="Arial" w:hAnsi="Arial" w:cs="Arial"/>
                <w:rtl/>
              </w:rPr>
              <w:t>Harvard</w:t>
            </w:r>
            <w:proofErr w:type="spellEnd"/>
            <w:proofErr w:type="gramEnd"/>
            <w:r w:rsidRPr="003D6336">
              <w:rPr>
                <w:rFonts w:ascii="Arial" w:hAnsi="Arial" w:cs="Arial"/>
                <w:rtl/>
              </w:rPr>
              <w:t xml:space="preserve"> إلى أن الأولاد الذين لديهم أولياء أمور يلعبون دورًا في حياتهم يميلون إلى تحقيق نتائج أفضل في المدرسة من خلال عدة مقاييس، منها معدل GPA، ودرجات الاختبارات، واحتمالية الالتحاق بالكلية. </w:t>
            </w:r>
          </w:p>
          <w:p w14:paraId="5A24579F" w14:textId="535EE2DB" w:rsidR="00A2081B" w:rsidRPr="003D6336" w:rsidRDefault="00454FE9" w:rsidP="00454FE9">
            <w:pPr>
              <w:pStyle w:val="TextBody"/>
              <w:bidi/>
              <w:rPr>
                <w:rFonts w:ascii="Arial" w:hAnsi="Arial" w:cs="Arial"/>
              </w:rPr>
            </w:pPr>
            <w:r w:rsidRPr="003D6336">
              <w:rPr>
                <w:rFonts w:ascii="Arial" w:hAnsi="Arial" w:cs="Arial"/>
                <w:rtl/>
              </w:rPr>
              <w:t>يمكن أيضًا لأولياء الأمور المشاركين في حياة أولادهم تقليل آثار الضغوط السلبية من الأقران، التي تؤدي في أغلب الأحيان إلى افتقار الأولاد إلى الدافع في المدرسة.</w:t>
            </w:r>
          </w:p>
          <w:p w14:paraId="08779DA6" w14:textId="7A31D20F" w:rsidR="004752F9" w:rsidRPr="003D6336" w:rsidRDefault="004752F9" w:rsidP="00454FE9">
            <w:pPr>
              <w:pStyle w:val="TextBody"/>
              <w:rPr>
                <w:rFonts w:ascii="Arial" w:hAnsi="Arial" w:cs="Arial"/>
              </w:rPr>
            </w:pPr>
            <w:r w:rsidRPr="003D6336">
              <w:rPr>
                <w:rFonts w:ascii="Arial" w:hAnsi="Arial" w:cs="Arial"/>
                <w:noProof/>
              </w:rPr>
              <w:drawing>
                <wp:anchor distT="0" distB="0" distL="114300" distR="114300" simplePos="0" relativeHeight="251659264" behindDoc="0" locked="0" layoutInCell="1" allowOverlap="1" wp14:anchorId="6F12D4A8" wp14:editId="52A016D2">
                  <wp:simplePos x="0" y="0"/>
                  <wp:positionH relativeFrom="margin">
                    <wp:posOffset>622149</wp:posOffset>
                  </wp:positionH>
                  <wp:positionV relativeFrom="margin">
                    <wp:posOffset>3988636</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DF4B6A" w:rsidRPr="003D6336" w14:paraId="189CF860" w14:textId="77777777" w:rsidTr="00280130">
        <w:trPr>
          <w:trHeight w:val="67"/>
        </w:trPr>
        <w:tc>
          <w:tcPr>
            <w:tcW w:w="3678" w:type="dxa"/>
            <w:tcBorders>
              <w:top w:val="single" w:sz="4" w:space="0" w:color="auto"/>
            </w:tcBorders>
          </w:tcPr>
          <w:p w14:paraId="518A0B8D" w14:textId="20370C86" w:rsidR="00DF4B6A" w:rsidRPr="003D6336" w:rsidRDefault="00DF4B6A" w:rsidP="004B1CE7">
            <w:pPr>
              <w:pStyle w:val="TextBody"/>
              <w:rPr>
                <w:rFonts w:ascii="Arial" w:hAnsi="Arial" w:cs="Arial"/>
              </w:rPr>
            </w:pPr>
          </w:p>
        </w:tc>
        <w:tc>
          <w:tcPr>
            <w:tcW w:w="277" w:type="dxa"/>
            <w:tcBorders>
              <w:top w:val="single" w:sz="4" w:space="0" w:color="auto"/>
            </w:tcBorders>
          </w:tcPr>
          <w:p w14:paraId="37EA0407" w14:textId="77777777" w:rsidR="00DF4B6A" w:rsidRPr="003D6336" w:rsidRDefault="00DF4B6A" w:rsidP="004B1CE7">
            <w:pPr>
              <w:pStyle w:val="TextBody"/>
              <w:rPr>
                <w:rFonts w:ascii="Arial" w:hAnsi="Arial" w:cs="Arial"/>
              </w:rPr>
            </w:pPr>
          </w:p>
        </w:tc>
        <w:tc>
          <w:tcPr>
            <w:tcW w:w="3328" w:type="dxa"/>
            <w:tcBorders>
              <w:top w:val="single" w:sz="4" w:space="0" w:color="auto"/>
            </w:tcBorders>
          </w:tcPr>
          <w:p w14:paraId="27A95849" w14:textId="072D1BF7" w:rsidR="00DF4B6A" w:rsidRPr="003D6336" w:rsidRDefault="00DF4B6A" w:rsidP="004B1CE7">
            <w:pPr>
              <w:pStyle w:val="TextBody"/>
              <w:rPr>
                <w:rFonts w:ascii="Arial" w:hAnsi="Arial" w:cs="Arial"/>
              </w:rPr>
            </w:pPr>
          </w:p>
        </w:tc>
        <w:tc>
          <w:tcPr>
            <w:tcW w:w="270" w:type="dxa"/>
            <w:vMerge/>
            <w:tcBorders>
              <w:right w:val="single" w:sz="18" w:space="0" w:color="auto"/>
            </w:tcBorders>
          </w:tcPr>
          <w:p w14:paraId="26ACB6E5" w14:textId="77777777" w:rsidR="00DF4B6A" w:rsidRPr="003D6336" w:rsidRDefault="00DF4B6A" w:rsidP="00DF4B6A">
            <w:pPr>
              <w:pStyle w:val="TextBody"/>
              <w:rPr>
                <w:rFonts w:ascii="Arial" w:hAnsi="Arial" w:cs="Arial"/>
                <w:sz w:val="10"/>
                <w:szCs w:val="10"/>
              </w:rPr>
            </w:pPr>
          </w:p>
        </w:tc>
        <w:tc>
          <w:tcPr>
            <w:tcW w:w="236" w:type="dxa"/>
            <w:vMerge/>
            <w:tcBorders>
              <w:left w:val="single" w:sz="18" w:space="0" w:color="auto"/>
            </w:tcBorders>
          </w:tcPr>
          <w:p w14:paraId="4AF148E1" w14:textId="77777777" w:rsidR="00DF4B6A" w:rsidRPr="003D6336" w:rsidRDefault="00DF4B6A" w:rsidP="00DF4B6A">
            <w:pPr>
              <w:pStyle w:val="TextBody"/>
              <w:rPr>
                <w:rFonts w:ascii="Arial" w:hAnsi="Arial" w:cs="Arial"/>
                <w:sz w:val="10"/>
                <w:szCs w:val="10"/>
              </w:rPr>
            </w:pPr>
          </w:p>
        </w:tc>
        <w:tc>
          <w:tcPr>
            <w:tcW w:w="3001" w:type="dxa"/>
            <w:vMerge/>
          </w:tcPr>
          <w:p w14:paraId="2585C9D7" w14:textId="77777777" w:rsidR="00DF4B6A" w:rsidRPr="003D6336" w:rsidRDefault="00DF4B6A" w:rsidP="00DF4B6A">
            <w:pPr>
              <w:pStyle w:val="TextBody"/>
              <w:rPr>
                <w:rFonts w:ascii="Arial" w:hAnsi="Arial" w:cs="Arial"/>
              </w:rPr>
            </w:pPr>
          </w:p>
        </w:tc>
      </w:tr>
      <w:tr w:rsidR="00A2081B" w:rsidRPr="003D6336" w14:paraId="5FF5C757" w14:textId="77777777" w:rsidTr="00035894">
        <w:trPr>
          <w:trHeight w:val="3600"/>
        </w:trPr>
        <w:tc>
          <w:tcPr>
            <w:tcW w:w="7283" w:type="dxa"/>
            <w:gridSpan w:val="3"/>
          </w:tcPr>
          <w:p w14:paraId="4D7751F6" w14:textId="14864E7B" w:rsidR="00A2081B" w:rsidRPr="003D6336" w:rsidRDefault="008D4894" w:rsidP="0087169C">
            <w:pPr>
              <w:pStyle w:val="Titlenormal"/>
              <w:bidi/>
              <w:rPr>
                <w:rFonts w:ascii="Arial" w:hAnsi="Arial" w:cs="Arial"/>
              </w:rPr>
            </w:pPr>
            <w:r w:rsidRPr="003D6336">
              <w:rPr>
                <w:rFonts w:ascii="Arial" w:hAnsi="Arial" w:cs="Arial"/>
                <w:rtl/>
              </w:rPr>
              <w:t xml:space="preserve">القائمة المرجعية للأسرة  </w:t>
            </w:r>
          </w:p>
          <w:p w14:paraId="2C41D650" w14:textId="50553641" w:rsidR="00454FE9" w:rsidRPr="003D6336" w:rsidRDefault="00454FE9" w:rsidP="00D06183">
            <w:pPr>
              <w:pStyle w:val="Prrafodelista"/>
              <w:numPr>
                <w:ilvl w:val="0"/>
                <w:numId w:val="24"/>
              </w:numPr>
              <w:bidi/>
              <w:rPr>
                <w:rFonts w:ascii="Arial" w:hAnsi="Arial" w:cs="Arial"/>
              </w:rPr>
            </w:pPr>
            <w:bookmarkStart w:id="1" w:name="_Hlk171419116"/>
            <w:r w:rsidRPr="003D6336">
              <w:rPr>
                <w:rFonts w:ascii="Arial" w:hAnsi="Arial" w:cs="Arial"/>
                <w:rtl/>
              </w:rPr>
              <w:t>تشجيع ولدك على التفوق في المدرسة. إعلام أولادك أنك تتوقع منهم درجات جيدة والالتزام بالحضور. السؤال عن الواجبات المنزلية، والاختبارات، وغيرها من التكليفات.</w:t>
            </w:r>
          </w:p>
          <w:p w14:paraId="74C7773A" w14:textId="4D185128" w:rsidR="00454FE9" w:rsidRPr="003D6336" w:rsidRDefault="00454FE9" w:rsidP="00D06183">
            <w:pPr>
              <w:pStyle w:val="Prrafodelista"/>
              <w:numPr>
                <w:ilvl w:val="0"/>
                <w:numId w:val="24"/>
              </w:numPr>
              <w:bidi/>
              <w:rPr>
                <w:rFonts w:ascii="Arial" w:hAnsi="Arial" w:cs="Arial"/>
              </w:rPr>
            </w:pPr>
            <w:r w:rsidRPr="003D6336">
              <w:rPr>
                <w:rFonts w:ascii="Arial" w:hAnsi="Arial" w:cs="Arial"/>
                <w:rtl/>
              </w:rPr>
              <w:t xml:space="preserve">التحدث إلى المعلمين والعاملين. التواصل مع المدرسة خلال المؤتمرات والملتقيات الطلابية المفتوحة والأنشطة والفعاليات. التفكير في التطوع في المدرسة أو مرافقة ابنك في رحلة ميدانية. </w:t>
            </w:r>
          </w:p>
          <w:p w14:paraId="2335E6CE" w14:textId="77777777" w:rsidR="00454FE9" w:rsidRPr="003D6336" w:rsidRDefault="00454FE9" w:rsidP="00D06183">
            <w:pPr>
              <w:pStyle w:val="Prrafodelista"/>
              <w:numPr>
                <w:ilvl w:val="0"/>
                <w:numId w:val="24"/>
              </w:numPr>
              <w:bidi/>
              <w:rPr>
                <w:rFonts w:ascii="Arial" w:hAnsi="Arial" w:cs="Arial"/>
              </w:rPr>
            </w:pPr>
            <w:r w:rsidRPr="003D6336">
              <w:rPr>
                <w:rFonts w:ascii="Arial" w:hAnsi="Arial" w:cs="Arial"/>
                <w:rtl/>
              </w:rPr>
              <w:t>مساعدة ولدك على الالتزام بالروتين اليومي، على سبيل المثال إنجاز الواجب المنزلي والحصول على قسط جيد من النوم ليلًا.</w:t>
            </w:r>
          </w:p>
          <w:p w14:paraId="70988759" w14:textId="0E470401" w:rsidR="00A2081B" w:rsidRPr="003D6336" w:rsidRDefault="00454FE9" w:rsidP="00D06183">
            <w:pPr>
              <w:pStyle w:val="Prrafodelista"/>
              <w:numPr>
                <w:ilvl w:val="0"/>
                <w:numId w:val="24"/>
              </w:numPr>
              <w:bidi/>
              <w:rPr>
                <w:rFonts w:ascii="Arial" w:hAnsi="Arial" w:cs="Arial"/>
              </w:rPr>
            </w:pPr>
            <w:r w:rsidRPr="003D6336">
              <w:rPr>
                <w:rFonts w:ascii="Arial" w:hAnsi="Arial" w:cs="Arial"/>
                <w:rtl/>
              </w:rPr>
              <w:t>استكشاف الاهتمامات مع ولدك وتشجيعه على المشاركة. التحدث إلى ولدك المراهق حول الأنشطة الممتعة، ليس بالضرورة أن تكون رياضات أو ناديًا أكاديميًا. التفكير في المهن المحتملة ومحاولة البحث عن الأنشطة المتعلقة بهذه المجالات. التفكير في أنشطة خارج المدرسة وفي مجتمعك كذلك.</w:t>
            </w:r>
            <w:bookmarkEnd w:id="1"/>
          </w:p>
        </w:tc>
        <w:tc>
          <w:tcPr>
            <w:tcW w:w="270" w:type="dxa"/>
            <w:vMerge/>
            <w:tcBorders>
              <w:right w:val="single" w:sz="18" w:space="0" w:color="auto"/>
            </w:tcBorders>
          </w:tcPr>
          <w:p w14:paraId="268D509A" w14:textId="77777777" w:rsidR="00A2081B" w:rsidRPr="003D6336" w:rsidRDefault="00A2081B" w:rsidP="00DF4B6A">
            <w:pPr>
              <w:rPr>
                <w:rFonts w:ascii="Arial" w:hAnsi="Arial" w:cs="Arial"/>
                <w:sz w:val="10"/>
                <w:szCs w:val="10"/>
              </w:rPr>
            </w:pPr>
          </w:p>
        </w:tc>
        <w:tc>
          <w:tcPr>
            <w:tcW w:w="236" w:type="dxa"/>
            <w:vMerge/>
            <w:tcBorders>
              <w:left w:val="single" w:sz="18" w:space="0" w:color="auto"/>
            </w:tcBorders>
          </w:tcPr>
          <w:p w14:paraId="1659F3BF" w14:textId="77777777" w:rsidR="00A2081B" w:rsidRPr="003D6336" w:rsidRDefault="00A2081B" w:rsidP="00DF4B6A">
            <w:pPr>
              <w:rPr>
                <w:rFonts w:ascii="Arial" w:hAnsi="Arial" w:cs="Arial"/>
                <w:sz w:val="10"/>
                <w:szCs w:val="10"/>
              </w:rPr>
            </w:pPr>
          </w:p>
        </w:tc>
        <w:tc>
          <w:tcPr>
            <w:tcW w:w="3001" w:type="dxa"/>
            <w:vMerge/>
          </w:tcPr>
          <w:p w14:paraId="13E8AB06" w14:textId="77777777" w:rsidR="00A2081B" w:rsidRPr="003D6336" w:rsidRDefault="00A2081B" w:rsidP="00DF4B6A">
            <w:pPr>
              <w:pStyle w:val="TextBody"/>
              <w:rPr>
                <w:rFonts w:ascii="Arial" w:hAnsi="Arial" w:cs="Arial"/>
              </w:rPr>
            </w:pPr>
          </w:p>
        </w:tc>
      </w:tr>
    </w:tbl>
    <w:p w14:paraId="4229C740" w14:textId="585F1496" w:rsidR="00A40213" w:rsidRPr="003D6336" w:rsidRDefault="00A40213" w:rsidP="00F263B8">
      <w:pPr>
        <w:rPr>
          <w:rFonts w:ascii="Arial" w:hAnsi="Arial" w:cs="Arial"/>
        </w:rPr>
      </w:pPr>
    </w:p>
    <w:sectPr w:rsidR="00A40213" w:rsidRPr="003D6336"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27111" w14:textId="77777777" w:rsidR="00010F15" w:rsidRDefault="00010F15" w:rsidP="001D6100">
      <w:r>
        <w:separator/>
      </w:r>
    </w:p>
  </w:endnote>
  <w:endnote w:type="continuationSeparator" w:id="0">
    <w:p w14:paraId="15E3B4D4" w14:textId="77777777" w:rsidR="00010F15" w:rsidRDefault="00010F15"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88988" w14:textId="77777777" w:rsidR="00010F15" w:rsidRDefault="00010F15" w:rsidP="001D6100">
      <w:r>
        <w:separator/>
      </w:r>
    </w:p>
  </w:footnote>
  <w:footnote w:type="continuationSeparator" w:id="0">
    <w:p w14:paraId="5D129AAB" w14:textId="77777777" w:rsidR="00010F15" w:rsidRDefault="00010F15"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 w15:restartNumberingAfterBreak="0">
    <w:nsid w:val="070B65A1"/>
    <w:multiLevelType w:val="hybridMultilevel"/>
    <w:tmpl w:val="5CCEBFEC"/>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C758DA"/>
    <w:multiLevelType w:val="hybridMultilevel"/>
    <w:tmpl w:val="987C3D94"/>
    <w:lvl w:ilvl="0" w:tplc="CCDEF67C">
      <w:numFmt w:val="bullet"/>
      <w:lvlText w:val="•"/>
      <w:lvlJc w:val="left"/>
      <w:pPr>
        <w:ind w:left="723" w:hanging="703"/>
      </w:pPr>
      <w:rPr>
        <w:rFonts w:ascii="Tw Cen MT" w:eastAsia="Franklin Gothic Book" w:hAnsi="Tw Cen MT" w:cs="Tw Cen MT"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cs="Wingdings" w:hint="default"/>
      </w:rPr>
    </w:lvl>
    <w:lvl w:ilvl="3" w:tplc="04090001" w:tentative="1">
      <w:start w:val="1"/>
      <w:numFmt w:val="bullet"/>
      <w:lvlText w:val=""/>
      <w:lvlJc w:val="left"/>
      <w:pPr>
        <w:ind w:left="2540" w:hanging="360"/>
      </w:pPr>
      <w:rPr>
        <w:rFonts w:ascii="Symbol" w:hAnsi="Symbol" w:cs="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cs="Wingdings" w:hint="default"/>
      </w:rPr>
    </w:lvl>
    <w:lvl w:ilvl="6" w:tplc="04090001" w:tentative="1">
      <w:start w:val="1"/>
      <w:numFmt w:val="bullet"/>
      <w:lvlText w:val=""/>
      <w:lvlJc w:val="left"/>
      <w:pPr>
        <w:ind w:left="4700" w:hanging="360"/>
      </w:pPr>
      <w:rPr>
        <w:rFonts w:ascii="Symbol" w:hAnsi="Symbol" w:cs="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cs="Wingdings" w:hint="default"/>
      </w:rPr>
    </w:lvl>
  </w:abstractNum>
  <w:abstractNum w:abstractNumId="3" w15:restartNumberingAfterBreak="0">
    <w:nsid w:val="17F3757F"/>
    <w:multiLevelType w:val="hybridMultilevel"/>
    <w:tmpl w:val="954ACB1C"/>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4" w15:restartNumberingAfterBreak="0">
    <w:nsid w:val="1D1C7D09"/>
    <w:multiLevelType w:val="hybridMultilevel"/>
    <w:tmpl w:val="51386644"/>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6" w15:restartNumberingAfterBreak="0">
    <w:nsid w:val="200766F8"/>
    <w:multiLevelType w:val="hybridMultilevel"/>
    <w:tmpl w:val="27A0B2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5AF52F5"/>
    <w:multiLevelType w:val="hybridMultilevel"/>
    <w:tmpl w:val="7D3E1878"/>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8" w15:restartNumberingAfterBreak="0">
    <w:nsid w:val="2B7C6FC0"/>
    <w:multiLevelType w:val="hybridMultilevel"/>
    <w:tmpl w:val="D75217EC"/>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6417D74"/>
    <w:multiLevelType w:val="hybridMultilevel"/>
    <w:tmpl w:val="5F7E03D6"/>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A8472E3"/>
    <w:multiLevelType w:val="hybridMultilevel"/>
    <w:tmpl w:val="62302B0E"/>
    <w:lvl w:ilvl="0" w:tplc="CCDEF67C">
      <w:numFmt w:val="bullet"/>
      <w:lvlText w:val="•"/>
      <w:lvlJc w:val="left"/>
      <w:pPr>
        <w:ind w:left="743" w:hanging="703"/>
      </w:pPr>
      <w:rPr>
        <w:rFonts w:ascii="Tw Cen MT" w:eastAsia="Franklin Gothic Book" w:hAnsi="Tw Cen MT" w:cs="Tw Cen MT"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7" w15:restartNumberingAfterBreak="0">
    <w:nsid w:val="549A5009"/>
    <w:multiLevelType w:val="hybridMultilevel"/>
    <w:tmpl w:val="3FA048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95E4581"/>
    <w:multiLevelType w:val="hybridMultilevel"/>
    <w:tmpl w:val="66204960"/>
    <w:lvl w:ilvl="0" w:tplc="CCDEF67C">
      <w:numFmt w:val="bullet"/>
      <w:lvlText w:val="•"/>
      <w:lvlJc w:val="left"/>
      <w:pPr>
        <w:ind w:left="743" w:hanging="703"/>
      </w:pPr>
      <w:rPr>
        <w:rFonts w:ascii="Tw Cen MT" w:eastAsia="Franklin Gothic Book" w:hAnsi="Tw Cen MT" w:cs="Tw Cen MT"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9" w15:restartNumberingAfterBreak="0">
    <w:nsid w:val="60C36933"/>
    <w:multiLevelType w:val="hybridMultilevel"/>
    <w:tmpl w:val="1B62E31C"/>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20" w15:restartNumberingAfterBreak="0">
    <w:nsid w:val="65831E23"/>
    <w:multiLevelType w:val="hybridMultilevel"/>
    <w:tmpl w:val="BC6E7B90"/>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21"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2"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9"/>
  </w:num>
  <w:num w:numId="2" w16cid:durableId="1053384234">
    <w:abstractNumId w:val="12"/>
  </w:num>
  <w:num w:numId="3" w16cid:durableId="1085609680">
    <w:abstractNumId w:val="17"/>
  </w:num>
  <w:num w:numId="4" w16cid:durableId="1477602779">
    <w:abstractNumId w:val="22"/>
  </w:num>
  <w:num w:numId="5" w16cid:durableId="1105538634">
    <w:abstractNumId w:val="11"/>
  </w:num>
  <w:num w:numId="6" w16cid:durableId="1612783057">
    <w:abstractNumId w:val="5"/>
  </w:num>
  <w:num w:numId="7" w16cid:durableId="1612782898">
    <w:abstractNumId w:val="10"/>
  </w:num>
  <w:num w:numId="8" w16cid:durableId="1893156584">
    <w:abstractNumId w:val="21"/>
  </w:num>
  <w:num w:numId="9" w16cid:durableId="1377125848">
    <w:abstractNumId w:val="13"/>
  </w:num>
  <w:num w:numId="10" w16cid:durableId="875118277">
    <w:abstractNumId w:val="23"/>
  </w:num>
  <w:num w:numId="11" w16cid:durableId="1458256340">
    <w:abstractNumId w:val="14"/>
  </w:num>
  <w:num w:numId="12" w16cid:durableId="1267734665">
    <w:abstractNumId w:val="0"/>
  </w:num>
  <w:num w:numId="13" w16cid:durableId="868839764">
    <w:abstractNumId w:val="2"/>
  </w:num>
  <w:num w:numId="14" w16cid:durableId="1718511304">
    <w:abstractNumId w:val="18"/>
  </w:num>
  <w:num w:numId="15" w16cid:durableId="692802443">
    <w:abstractNumId w:val="16"/>
  </w:num>
  <w:num w:numId="16" w16cid:durableId="1425565146">
    <w:abstractNumId w:val="3"/>
  </w:num>
  <w:num w:numId="17" w16cid:durableId="1818572136">
    <w:abstractNumId w:val="7"/>
  </w:num>
  <w:num w:numId="18" w16cid:durableId="567883997">
    <w:abstractNumId w:val="6"/>
  </w:num>
  <w:num w:numId="19" w16cid:durableId="1892963958">
    <w:abstractNumId w:val="8"/>
  </w:num>
  <w:num w:numId="20" w16cid:durableId="1592086271">
    <w:abstractNumId w:val="19"/>
  </w:num>
  <w:num w:numId="21" w16cid:durableId="45685827">
    <w:abstractNumId w:val="20"/>
  </w:num>
  <w:num w:numId="22" w16cid:durableId="565144926">
    <w:abstractNumId w:val="1"/>
  </w:num>
  <w:num w:numId="23" w16cid:durableId="256014160">
    <w:abstractNumId w:val="4"/>
  </w:num>
  <w:num w:numId="24" w16cid:durableId="15603631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0F15"/>
    <w:rsid w:val="00035894"/>
    <w:rsid w:val="00060922"/>
    <w:rsid w:val="00075EA3"/>
    <w:rsid w:val="00077661"/>
    <w:rsid w:val="000A06A1"/>
    <w:rsid w:val="000B4523"/>
    <w:rsid w:val="000B7BB9"/>
    <w:rsid w:val="000C1814"/>
    <w:rsid w:val="000E29CF"/>
    <w:rsid w:val="000F36B2"/>
    <w:rsid w:val="0013534A"/>
    <w:rsid w:val="00173094"/>
    <w:rsid w:val="001A1B0F"/>
    <w:rsid w:val="001D6100"/>
    <w:rsid w:val="00221E59"/>
    <w:rsid w:val="00235CED"/>
    <w:rsid w:val="00280130"/>
    <w:rsid w:val="00301E88"/>
    <w:rsid w:val="00302C98"/>
    <w:rsid w:val="00315984"/>
    <w:rsid w:val="00357D61"/>
    <w:rsid w:val="003766A2"/>
    <w:rsid w:val="003808DE"/>
    <w:rsid w:val="003924B1"/>
    <w:rsid w:val="00397474"/>
    <w:rsid w:val="00397BC4"/>
    <w:rsid w:val="003D079F"/>
    <w:rsid w:val="003D6336"/>
    <w:rsid w:val="003D7544"/>
    <w:rsid w:val="003E115A"/>
    <w:rsid w:val="003E11ED"/>
    <w:rsid w:val="00405FB7"/>
    <w:rsid w:val="00412376"/>
    <w:rsid w:val="00414D6A"/>
    <w:rsid w:val="00416435"/>
    <w:rsid w:val="00434553"/>
    <w:rsid w:val="00454FE9"/>
    <w:rsid w:val="004752F9"/>
    <w:rsid w:val="00492C07"/>
    <w:rsid w:val="004B1CE7"/>
    <w:rsid w:val="004B267B"/>
    <w:rsid w:val="004C440E"/>
    <w:rsid w:val="004D4B2A"/>
    <w:rsid w:val="00513C62"/>
    <w:rsid w:val="00542638"/>
    <w:rsid w:val="00545843"/>
    <w:rsid w:val="005728F5"/>
    <w:rsid w:val="00576013"/>
    <w:rsid w:val="00583EFE"/>
    <w:rsid w:val="005A4D35"/>
    <w:rsid w:val="005A7A4F"/>
    <w:rsid w:val="005C74D2"/>
    <w:rsid w:val="005F67B2"/>
    <w:rsid w:val="00606229"/>
    <w:rsid w:val="0060774D"/>
    <w:rsid w:val="00615348"/>
    <w:rsid w:val="00645773"/>
    <w:rsid w:val="00654229"/>
    <w:rsid w:val="00685DBB"/>
    <w:rsid w:val="00692B40"/>
    <w:rsid w:val="006A6D66"/>
    <w:rsid w:val="006B498E"/>
    <w:rsid w:val="006C30F5"/>
    <w:rsid w:val="006C5F05"/>
    <w:rsid w:val="006C60E6"/>
    <w:rsid w:val="006D7E4B"/>
    <w:rsid w:val="00702207"/>
    <w:rsid w:val="007118ED"/>
    <w:rsid w:val="00721089"/>
    <w:rsid w:val="00735F99"/>
    <w:rsid w:val="00740C65"/>
    <w:rsid w:val="00746DAA"/>
    <w:rsid w:val="0078163A"/>
    <w:rsid w:val="00793BD6"/>
    <w:rsid w:val="00794584"/>
    <w:rsid w:val="007D2AC9"/>
    <w:rsid w:val="007D5022"/>
    <w:rsid w:val="00832D90"/>
    <w:rsid w:val="0086583D"/>
    <w:rsid w:val="00867351"/>
    <w:rsid w:val="0087169C"/>
    <w:rsid w:val="008D4894"/>
    <w:rsid w:val="008D6DD6"/>
    <w:rsid w:val="008E1844"/>
    <w:rsid w:val="0090406A"/>
    <w:rsid w:val="009752A7"/>
    <w:rsid w:val="009A219F"/>
    <w:rsid w:val="009D6EE0"/>
    <w:rsid w:val="009E509A"/>
    <w:rsid w:val="00A2081B"/>
    <w:rsid w:val="00A40213"/>
    <w:rsid w:val="00A55C9A"/>
    <w:rsid w:val="00A7362D"/>
    <w:rsid w:val="00AA69D0"/>
    <w:rsid w:val="00AB137A"/>
    <w:rsid w:val="00AF5233"/>
    <w:rsid w:val="00B00C2B"/>
    <w:rsid w:val="00B031D1"/>
    <w:rsid w:val="00B056FD"/>
    <w:rsid w:val="00B16095"/>
    <w:rsid w:val="00B20006"/>
    <w:rsid w:val="00B36600"/>
    <w:rsid w:val="00B428B4"/>
    <w:rsid w:val="00B5429C"/>
    <w:rsid w:val="00BC1075"/>
    <w:rsid w:val="00BF1870"/>
    <w:rsid w:val="00C37449"/>
    <w:rsid w:val="00C447EE"/>
    <w:rsid w:val="00C82B4A"/>
    <w:rsid w:val="00C87D91"/>
    <w:rsid w:val="00CA11E0"/>
    <w:rsid w:val="00CD05DA"/>
    <w:rsid w:val="00CD5E35"/>
    <w:rsid w:val="00CF03F0"/>
    <w:rsid w:val="00D03044"/>
    <w:rsid w:val="00D06183"/>
    <w:rsid w:val="00D22CF9"/>
    <w:rsid w:val="00D272C2"/>
    <w:rsid w:val="00D305C1"/>
    <w:rsid w:val="00D46CD2"/>
    <w:rsid w:val="00D915E9"/>
    <w:rsid w:val="00DF4B6A"/>
    <w:rsid w:val="00E2788F"/>
    <w:rsid w:val="00E52F76"/>
    <w:rsid w:val="00E75770"/>
    <w:rsid w:val="00E81FD1"/>
    <w:rsid w:val="00E979F7"/>
    <w:rsid w:val="00EA6DB8"/>
    <w:rsid w:val="00F263B8"/>
    <w:rsid w:val="00F75DEA"/>
    <w:rsid w:val="00F956DC"/>
    <w:rsid w:val="00F97485"/>
    <w:rsid w:val="00FC51E3"/>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2EDE4C41-CAFE-4D95-9496-C56FF0EA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6D7E4B"/>
    <w:rPr>
      <w:sz w:val="20"/>
      <w:szCs w:val="20"/>
    </w:rPr>
  </w:style>
  <w:style w:type="paragraph" w:styleId="Ttulo1">
    <w:name w:val="heading 1"/>
    <w:basedOn w:val="Normal"/>
    <w:next w:val="Normal"/>
    <w:link w:val="Ttulo1Car"/>
    <w:qFormat/>
    <w:rsid w:val="006D7E4B"/>
    <w:pPr>
      <w:jc w:val="center"/>
      <w:outlineLvl w:val="0"/>
    </w:pPr>
    <w:rPr>
      <w:rFonts w:asciiTheme="majorHAnsi" w:hAnsiTheme="majorHAnsi" w:cstheme="majorBid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uiPriority w:val="7"/>
    <w:qFormat/>
    <w:rsid w:val="006D7E4B"/>
    <w:pPr>
      <w:widowControl w:val="0"/>
      <w:autoSpaceDE w:val="0"/>
      <w:autoSpaceDN w:val="0"/>
      <w:spacing w:before="7"/>
      <w:ind w:left="14" w:right="-14"/>
    </w:pPr>
    <w:rPr>
      <w:rFonts w:eastAsia="Franklin Gothic Book"/>
      <w:color w:val="000000" w:themeColor="text1"/>
    </w:rPr>
  </w:style>
  <w:style w:type="character" w:customStyle="1" w:styleId="TextBodyChar">
    <w:name w:val="Text Body Char"/>
    <w:basedOn w:val="TextoindependienteCar"/>
    <w:link w:val="TextBody"/>
    <w:uiPriority w:val="7"/>
    <w:rsid w:val="006D7E4B"/>
    <w:rPr>
      <w:rFonts w:eastAsia="Franklin Gothic Book"/>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6D7E4B"/>
    <w:pPr>
      <w:widowControl w:val="0"/>
      <w:autoSpaceDE w:val="0"/>
      <w:autoSpaceDN w:val="0"/>
      <w:spacing w:before="20"/>
      <w:ind w:left="20" w:right="6"/>
    </w:pPr>
    <w:rPr>
      <w:rFonts w:ascii="Tw Cen MT" w:eastAsia="Franklin Gothic Book" w:hAnsi="Tw Cen MT" w:cs="Tw Cen MT"/>
      <w:b/>
      <w:bCs/>
      <w:color w:val="0D5672" w:themeColor="accent1"/>
      <w:sz w:val="32"/>
      <w:szCs w:val="32"/>
    </w:rPr>
  </w:style>
  <w:style w:type="character" w:customStyle="1" w:styleId="TitlenormalChar">
    <w:name w:val="Title normal Char"/>
    <w:basedOn w:val="Fuentedeprrafopredeter"/>
    <w:link w:val="Titlenormal"/>
    <w:uiPriority w:val="4"/>
    <w:rsid w:val="006D7E4B"/>
    <w:rPr>
      <w:rFonts w:ascii="Tw Cen MT" w:eastAsia="Franklin Gothic Book" w:hAnsi="Tw Cen MT" w:cs="Tw Cen MT"/>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6D7E4B"/>
    <w:rPr>
      <w:rFonts w:asciiTheme="majorHAnsi" w:hAnsiTheme="majorHAnsi" w:cstheme="majorBidi"/>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4B267B"/>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paragraph" w:customStyle="1" w:styleId="ColorfulList-Accent11">
    <w:name w:val="Colorful List - Accent 11"/>
    <w:basedOn w:val="Normal"/>
    <w:uiPriority w:val="34"/>
    <w:qFormat/>
    <w:rsid w:val="000E29CF"/>
    <w:pPr>
      <w:spacing w:after="200" w:line="276" w:lineRule="auto"/>
      <w:ind w:left="720"/>
      <w:contextualSpacing/>
    </w:pPr>
    <w:rPr>
      <w:rFonts w:ascii="Calibri" w:eastAsia="Calibri" w:hAnsi="Calibri" w:cs="Calibri"/>
      <w:sz w:val="22"/>
      <w:szCs w:val="22"/>
    </w:rPr>
  </w:style>
  <w:style w:type="table" w:styleId="Tablaconcuadrculaclara">
    <w:name w:val="Grid Table Light"/>
    <w:basedOn w:val="Tablanormal"/>
    <w:uiPriority w:val="40"/>
    <w:rsid w:val="00454FE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1345C0BC234164A73CBC25A85FDC75"/>
        <w:category>
          <w:name w:val="General"/>
          <w:gallery w:val="placeholder"/>
        </w:category>
        <w:types>
          <w:type w:val="bbPlcHdr"/>
        </w:types>
        <w:behaviors>
          <w:behavior w:val="content"/>
        </w:behaviors>
        <w:guid w:val="{0961B90F-3E5C-4F47-AE68-BD74225DA86A}"/>
      </w:docPartPr>
      <w:docPartBody>
        <w:p w:rsidR="00424686" w:rsidRDefault="00424686" w:rsidP="00424686">
          <w:pPr>
            <w:pStyle w:val="2D1345C0BC234164A73CBC25A85FDC75"/>
            <w:bidi/>
          </w:pPr>
          <w:r>
            <w:rPr>
              <w:rtl/>
            </w:rPr>
            <w:t>الفعاليات القادمة</w:t>
          </w:r>
        </w:p>
      </w:docPartBody>
    </w:docPart>
    <w:docPart>
      <w:docPartPr>
        <w:name w:val="15C565B3416944C991C5A9A41837BEF1"/>
        <w:category>
          <w:name w:val="General"/>
          <w:gallery w:val="placeholder"/>
        </w:category>
        <w:types>
          <w:type w:val="bbPlcHdr"/>
        </w:types>
        <w:behaviors>
          <w:behavior w:val="content"/>
        </w:behaviors>
        <w:guid w:val="{C5080778-30A8-4A1F-B22F-AC7361AF1A7F}"/>
      </w:docPartPr>
      <w:docPartBody>
        <w:p w:rsidR="00424686" w:rsidRDefault="00424686" w:rsidP="00424686">
          <w:pPr>
            <w:pStyle w:val="15C565B3416944C991C5A9A41837BEF1"/>
            <w:bidi/>
          </w:pPr>
          <w:r>
            <w:rPr>
              <w:rStyle w:val="Textodelmarcadordeposicin"/>
              <w:rtl/>
            </w:rPr>
            <w:t>انقر هنا لإدخال النص.</w:t>
          </w:r>
        </w:p>
      </w:docPartBody>
    </w:docPart>
    <w:docPart>
      <w:docPartPr>
        <w:name w:val="FBB2214C99914F7FAF4F666050B4C86F"/>
        <w:category>
          <w:name w:val="General"/>
          <w:gallery w:val="placeholder"/>
        </w:category>
        <w:types>
          <w:type w:val="bbPlcHdr"/>
        </w:types>
        <w:behaviors>
          <w:behavior w:val="content"/>
        </w:behaviors>
        <w:guid w:val="{7C2FE00C-5A8F-4DD1-B6F9-7EE4364864B2}"/>
      </w:docPartPr>
      <w:docPartBody>
        <w:p w:rsidR="00424686" w:rsidRDefault="00424686" w:rsidP="00424686">
          <w:pPr>
            <w:pStyle w:val="FBB2214C99914F7FAF4F666050B4C86F"/>
            <w:bidi/>
          </w:pPr>
          <w:r>
            <w:rPr>
              <w:rStyle w:val="Textodelmarcadordeposicin"/>
              <w:rtl/>
            </w:rPr>
            <w:t>انقر هنا لإدخال النص.</w:t>
          </w:r>
        </w:p>
      </w:docPartBody>
    </w:docPart>
    <w:docPart>
      <w:docPartPr>
        <w:name w:val="1DE01C0FA5C44BC7B9FC0E72FC47D0DD"/>
        <w:category>
          <w:name w:val="General"/>
          <w:gallery w:val="placeholder"/>
        </w:category>
        <w:types>
          <w:type w:val="bbPlcHdr"/>
        </w:types>
        <w:behaviors>
          <w:behavior w:val="content"/>
        </w:behaviors>
        <w:guid w:val="{CB13DD9E-3AC4-47AD-8E9F-1783046902B6}"/>
      </w:docPartPr>
      <w:docPartBody>
        <w:p w:rsidR="00424686" w:rsidRDefault="00424686" w:rsidP="00424686">
          <w:pPr>
            <w:pStyle w:val="1DE01C0FA5C44BC7B9FC0E72FC47D0DD"/>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0CAF"/>
    <w:rsid w:val="002A38AC"/>
    <w:rsid w:val="003E11ED"/>
    <w:rsid w:val="00424686"/>
    <w:rsid w:val="004C440E"/>
    <w:rsid w:val="0054736B"/>
    <w:rsid w:val="006E3FCD"/>
    <w:rsid w:val="00725E3D"/>
    <w:rsid w:val="00740C65"/>
    <w:rsid w:val="008846F4"/>
    <w:rsid w:val="009D04E1"/>
    <w:rsid w:val="009F1B4B"/>
    <w:rsid w:val="00A20D2B"/>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E3FCD"/>
    <w:rPr>
      <w:color w:val="808080"/>
    </w:rPr>
  </w:style>
  <w:style w:type="paragraph" w:customStyle="1" w:styleId="2D1345C0BC234164A73CBC25A85FDC75">
    <w:name w:val="2D1345C0BC234164A73CBC25A85FDC75"/>
    <w:rsid w:val="00424686"/>
    <w:rPr>
      <w:kern w:val="2"/>
      <w:lang w:val="en-US" w:eastAsia="en-US"/>
      <w14:ligatures w14:val="standardContextual"/>
    </w:rPr>
  </w:style>
  <w:style w:type="paragraph" w:customStyle="1" w:styleId="15C565B3416944C991C5A9A41837BEF1">
    <w:name w:val="15C565B3416944C991C5A9A41837BEF1"/>
    <w:rsid w:val="00424686"/>
    <w:rPr>
      <w:kern w:val="2"/>
      <w:lang w:val="en-US" w:eastAsia="en-US"/>
      <w14:ligatures w14:val="standardContextual"/>
    </w:rPr>
  </w:style>
  <w:style w:type="paragraph" w:customStyle="1" w:styleId="FBB2214C99914F7FAF4F666050B4C86F">
    <w:name w:val="FBB2214C99914F7FAF4F666050B4C86F"/>
    <w:rsid w:val="00424686"/>
    <w:rPr>
      <w:kern w:val="2"/>
      <w:lang w:val="en-US" w:eastAsia="en-US"/>
      <w14:ligatures w14:val="standardContextual"/>
    </w:rPr>
  </w:style>
  <w:style w:type="paragraph" w:customStyle="1" w:styleId="1DE01C0FA5C44BC7B9FC0E72FC47D0DD">
    <w:name w:val="1DE01C0FA5C44BC7B9FC0E72FC47D0DD"/>
    <w:rsid w:val="00424686"/>
    <w:rPr>
      <w:kern w:val="2"/>
      <w:lang w:val="en-US" w:eastAsia="en-US"/>
      <w14:ligatures w14:val="standardContextual"/>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4">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CEFB760C-5465-4422-A966-9B169720F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González</dc:creator>
  <cp:keywords/>
  <dc:description/>
  <cp:lastModifiedBy>Rquel González</cp:lastModifiedBy>
  <cp:revision>6</cp:revision>
  <cp:lastPrinted>2024-12-27T20:58:00Z</cp:lastPrinted>
  <dcterms:created xsi:type="dcterms:W3CDTF">2024-12-27T20:58:00Z</dcterms:created>
  <dcterms:modified xsi:type="dcterms:W3CDTF">2025-01-14T15:01:00Z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