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563FA0" w14:paraId="1A1BA359" w14:textId="77777777" w:rsidTr="00713A66">
        <w:trPr>
          <w:trHeight w:val="454"/>
        </w:trPr>
        <w:tc>
          <w:tcPr>
            <w:tcW w:w="2347" w:type="dxa"/>
            <w:gridSpan w:val="2"/>
            <w:vAlign w:val="center"/>
          </w:tcPr>
          <w:p w14:paraId="01619DCE" w14:textId="14F103F3" w:rsidR="006C30F5" w:rsidRPr="00563FA0" w:rsidRDefault="001335C7" w:rsidP="00F263B8">
            <w:pPr>
              <w:pStyle w:val="Info"/>
              <w:rPr>
                <w:rFonts w:ascii="Arial" w:hAnsi="Arial" w:cs="Arial"/>
                <w:sz w:val="18"/>
              </w:rPr>
            </w:pPr>
            <w:r w:rsidRPr="00563FA0">
              <w:rPr>
                <w:rFonts w:ascii="Arial" w:hAnsi="Arial" w:cs="Arial"/>
                <w:noProof/>
                <w:lang w:val="en-US"/>
              </w:rPr>
              <w:drawing>
                <wp:anchor distT="0" distB="0" distL="114300" distR="114300" simplePos="0" relativeHeight="251660288" behindDoc="1" locked="0" layoutInCell="1" allowOverlap="1" wp14:anchorId="7D314B4E" wp14:editId="7BB533B4">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FF99CC"/>
          </w:tcPr>
          <w:p w14:paraId="55B7DB51" w14:textId="75AFED69" w:rsidR="006C30F5" w:rsidRPr="00563FA0" w:rsidRDefault="00713A66" w:rsidP="00F263B8">
            <w:pPr>
              <w:pStyle w:val="Ttulo2"/>
              <w:rPr>
                <w:rFonts w:ascii="Arial" w:hAnsi="Arial" w:cs="Arial"/>
                <w:spacing w:val="0"/>
              </w:rPr>
            </w:pPr>
            <w:r w:rsidRPr="00563FA0">
              <w:rPr>
                <w:rFonts w:ascii="Arial" w:hAnsi="Arial" w:cs="Arial"/>
                <w:color w:val="000000" w:themeColor="text1"/>
                <w:spacing w:val="0"/>
              </w:rPr>
              <w:t xml:space="preserve">Lớp Mười Một | Phiên Bản Mùa Đông </w:t>
            </w:r>
          </w:p>
        </w:tc>
        <w:tc>
          <w:tcPr>
            <w:tcW w:w="2085" w:type="dxa"/>
            <w:gridSpan w:val="3"/>
            <w:vAlign w:val="center"/>
          </w:tcPr>
          <w:p w14:paraId="09659BEE" w14:textId="2943D89A" w:rsidR="006C30F5" w:rsidRPr="00563FA0" w:rsidRDefault="006C30F5" w:rsidP="00F263B8">
            <w:pPr>
              <w:rPr>
                <w:rFonts w:ascii="Arial" w:hAnsi="Arial" w:cs="Arial"/>
              </w:rPr>
            </w:pPr>
          </w:p>
        </w:tc>
      </w:tr>
      <w:tr w:rsidR="006C30F5" w:rsidRPr="00563FA0" w14:paraId="4359D7EA" w14:textId="77777777" w:rsidTr="00595D9F">
        <w:trPr>
          <w:trHeight w:val="113"/>
        </w:trPr>
        <w:tc>
          <w:tcPr>
            <w:tcW w:w="10800" w:type="dxa"/>
            <w:gridSpan w:val="17"/>
          </w:tcPr>
          <w:p w14:paraId="23F9DB2B" w14:textId="7552FA48" w:rsidR="006C30F5" w:rsidRPr="00563FA0" w:rsidRDefault="006C30F5" w:rsidP="00595D9F">
            <w:pPr>
              <w:rPr>
                <w:rFonts w:ascii="Arial" w:hAnsi="Arial" w:cs="Arial"/>
                <w:sz w:val="8"/>
                <w:szCs w:val="8"/>
              </w:rPr>
            </w:pPr>
          </w:p>
        </w:tc>
      </w:tr>
      <w:tr w:rsidR="006C30F5" w:rsidRPr="00563FA0" w14:paraId="178CAC26" w14:textId="77777777" w:rsidTr="00172182">
        <w:trPr>
          <w:trHeight w:val="864"/>
        </w:trPr>
        <w:tc>
          <w:tcPr>
            <w:tcW w:w="981" w:type="dxa"/>
            <w:vAlign w:val="center"/>
          </w:tcPr>
          <w:p w14:paraId="407B2EE0" w14:textId="6BD99ED7" w:rsidR="006C30F5" w:rsidRPr="00563FA0" w:rsidRDefault="006C30F5" w:rsidP="00F263B8">
            <w:pPr>
              <w:rPr>
                <w:rFonts w:ascii="Arial" w:hAnsi="Arial" w:cs="Arial"/>
                <w:sz w:val="18"/>
              </w:rPr>
            </w:pPr>
          </w:p>
        </w:tc>
        <w:tc>
          <w:tcPr>
            <w:tcW w:w="8837" w:type="dxa"/>
            <w:gridSpan w:val="14"/>
            <w:vAlign w:val="center"/>
          </w:tcPr>
          <w:p w14:paraId="3D2C9234" w14:textId="0185DB52" w:rsidR="00F263B8" w:rsidRPr="00563FA0" w:rsidRDefault="00F263B8" w:rsidP="00F263B8">
            <w:pPr>
              <w:pStyle w:val="Ttulo1"/>
              <w:rPr>
                <w:rFonts w:ascii="Arial" w:hAnsi="Arial" w:cs="Arial"/>
              </w:rPr>
            </w:pPr>
            <w:r w:rsidRPr="00563FA0">
              <w:rPr>
                <w:rFonts w:ascii="Arial" w:hAnsi="Arial" w:cs="Arial"/>
              </w:rPr>
              <w:t>MẪU BẢN TIN</w:t>
            </w:r>
          </w:p>
          <w:p w14:paraId="4C36BF4B" w14:textId="0706A164" w:rsidR="006C30F5" w:rsidRPr="00563FA0" w:rsidRDefault="00F263B8" w:rsidP="00221E59">
            <w:pPr>
              <w:pStyle w:val="Ttulo2"/>
              <w:spacing w:before="0"/>
              <w:rPr>
                <w:rFonts w:ascii="Arial" w:hAnsi="Arial" w:cs="Arial"/>
                <w:spacing w:val="0"/>
              </w:rPr>
            </w:pPr>
            <w:proofErr w:type="spellStart"/>
            <w:r w:rsidRPr="00563FA0">
              <w:rPr>
                <w:rFonts w:ascii="Arial" w:hAnsi="Arial" w:cs="Arial"/>
                <w:spacing w:val="0"/>
              </w:rPr>
              <w:t>High</w:t>
            </w:r>
            <w:proofErr w:type="spellEnd"/>
            <w:r w:rsidRPr="00563FA0">
              <w:rPr>
                <w:rFonts w:ascii="Arial" w:hAnsi="Arial" w:cs="Arial"/>
                <w:spacing w:val="0"/>
              </w:rPr>
              <w:t xml:space="preserve"> </w:t>
            </w:r>
            <w:proofErr w:type="spellStart"/>
            <w:r w:rsidRPr="00563FA0">
              <w:rPr>
                <w:rFonts w:ascii="Arial" w:hAnsi="Arial" w:cs="Arial"/>
                <w:spacing w:val="0"/>
              </w:rPr>
              <w:t>School</w:t>
            </w:r>
            <w:proofErr w:type="spellEnd"/>
            <w:r w:rsidRPr="00563FA0">
              <w:rPr>
                <w:rFonts w:ascii="Arial" w:hAnsi="Arial" w:cs="Arial"/>
                <w:spacing w:val="0"/>
              </w:rPr>
              <w:t xml:space="preserve"> &amp; </w:t>
            </w:r>
            <w:proofErr w:type="spellStart"/>
            <w:r w:rsidRPr="00563FA0">
              <w:rPr>
                <w:rFonts w:ascii="Arial" w:hAnsi="Arial" w:cs="Arial"/>
                <w:spacing w:val="0"/>
              </w:rPr>
              <w:t>Beyond</w:t>
            </w:r>
            <w:proofErr w:type="spellEnd"/>
            <w:r w:rsidRPr="00563FA0">
              <w:rPr>
                <w:rFonts w:ascii="Arial" w:hAnsi="Arial" w:cs="Arial"/>
                <w:spacing w:val="0"/>
              </w:rPr>
              <w:t xml:space="preserve"> </w:t>
            </w:r>
            <w:proofErr w:type="spellStart"/>
            <w:r w:rsidRPr="00563FA0">
              <w:rPr>
                <w:rFonts w:ascii="Arial" w:hAnsi="Arial" w:cs="Arial"/>
                <w:spacing w:val="0"/>
              </w:rPr>
              <w:t>Planning</w:t>
            </w:r>
            <w:proofErr w:type="spellEnd"/>
            <w:r w:rsidRPr="00563FA0">
              <w:rPr>
                <w:rFonts w:ascii="Arial" w:hAnsi="Arial" w:cs="Arial"/>
                <w:spacing w:val="0"/>
              </w:rPr>
              <w:t xml:space="preserve"> (Lập Kế Hoạch cho Bậc Trung Học Phổ Thông Trở Lên) — </w:t>
            </w:r>
            <w:r w:rsidR="00537D5D" w:rsidRPr="00563FA0">
              <w:rPr>
                <w:rFonts w:ascii="Arial" w:hAnsi="Arial" w:cs="Arial"/>
                <w:spacing w:val="0"/>
                <w:lang w:val="es-419"/>
              </w:rPr>
              <w:br/>
            </w:r>
            <w:r w:rsidRPr="00563FA0">
              <w:rPr>
                <w:rFonts w:ascii="Arial" w:hAnsi="Arial" w:cs="Arial"/>
                <w:spacing w:val="0"/>
              </w:rPr>
              <w:t>Tin Tức và Thông Tin</w:t>
            </w:r>
          </w:p>
        </w:tc>
        <w:tc>
          <w:tcPr>
            <w:tcW w:w="982" w:type="dxa"/>
            <w:gridSpan w:val="2"/>
          </w:tcPr>
          <w:p w14:paraId="6B2F7AF3" w14:textId="7A8AF8E4" w:rsidR="006C30F5" w:rsidRPr="00563FA0" w:rsidRDefault="006C30F5" w:rsidP="00F263B8">
            <w:pPr>
              <w:rPr>
                <w:rFonts w:ascii="Arial" w:hAnsi="Arial" w:cs="Arial"/>
              </w:rPr>
            </w:pPr>
          </w:p>
        </w:tc>
      </w:tr>
      <w:tr w:rsidR="006C30F5" w:rsidRPr="00563FA0" w14:paraId="3A5CC13C" w14:textId="77777777" w:rsidTr="00172182">
        <w:tc>
          <w:tcPr>
            <w:tcW w:w="10800" w:type="dxa"/>
            <w:gridSpan w:val="17"/>
            <w:tcBorders>
              <w:bottom w:val="single" w:sz="18" w:space="0" w:color="auto"/>
            </w:tcBorders>
          </w:tcPr>
          <w:p w14:paraId="3B36A4CB" w14:textId="77777777" w:rsidR="006C30F5" w:rsidRPr="00563FA0" w:rsidRDefault="006C30F5" w:rsidP="00595D9F">
            <w:pPr>
              <w:rPr>
                <w:rFonts w:ascii="Arial" w:hAnsi="Arial" w:cs="Arial"/>
                <w:sz w:val="8"/>
                <w:szCs w:val="8"/>
              </w:rPr>
            </w:pPr>
          </w:p>
        </w:tc>
      </w:tr>
      <w:tr w:rsidR="00221E59" w:rsidRPr="00563FA0" w14:paraId="0CE963F1" w14:textId="77777777" w:rsidTr="00172182">
        <w:tc>
          <w:tcPr>
            <w:tcW w:w="10800" w:type="dxa"/>
            <w:gridSpan w:val="17"/>
            <w:tcBorders>
              <w:top w:val="single" w:sz="18" w:space="0" w:color="auto"/>
            </w:tcBorders>
            <w:vAlign w:val="center"/>
          </w:tcPr>
          <w:p w14:paraId="3E4C3711" w14:textId="4B3A8E12" w:rsidR="00221E59" w:rsidRPr="00563FA0" w:rsidRDefault="00221E59" w:rsidP="00F263B8">
            <w:pPr>
              <w:pStyle w:val="Info"/>
              <w:jc w:val="right"/>
              <w:rPr>
                <w:rFonts w:ascii="Arial" w:hAnsi="Arial" w:cs="Arial"/>
                <w:i/>
                <w:iCs/>
                <w:color w:val="000000" w:themeColor="text1"/>
                <w:sz w:val="18"/>
              </w:rPr>
            </w:pPr>
            <w:proofErr w:type="spellStart"/>
            <w:r w:rsidRPr="00563FA0">
              <w:rPr>
                <w:rFonts w:ascii="Arial" w:hAnsi="Arial" w:cs="Arial"/>
                <w:i/>
                <w:iCs/>
                <w:color w:val="C00000"/>
                <w:sz w:val="18"/>
              </w:rPr>
              <w:t>Replace</w:t>
            </w:r>
            <w:proofErr w:type="spellEnd"/>
            <w:r w:rsidRPr="00563FA0">
              <w:rPr>
                <w:rFonts w:ascii="Arial" w:hAnsi="Arial" w:cs="Arial"/>
                <w:i/>
                <w:iCs/>
                <w:color w:val="C00000"/>
                <w:sz w:val="18"/>
              </w:rPr>
              <w:t xml:space="preserve"> </w:t>
            </w:r>
            <w:proofErr w:type="spellStart"/>
            <w:r w:rsidRPr="00563FA0">
              <w:rPr>
                <w:rFonts w:ascii="Arial" w:hAnsi="Arial" w:cs="Arial"/>
                <w:i/>
                <w:iCs/>
                <w:color w:val="C00000"/>
                <w:sz w:val="18"/>
              </w:rPr>
              <w:t>with</w:t>
            </w:r>
            <w:proofErr w:type="spellEnd"/>
            <w:r w:rsidRPr="00563FA0">
              <w:rPr>
                <w:rFonts w:ascii="Arial" w:hAnsi="Arial" w:cs="Arial"/>
                <w:i/>
                <w:iCs/>
                <w:color w:val="C00000"/>
                <w:sz w:val="18"/>
              </w:rPr>
              <w:t xml:space="preserve"> </w:t>
            </w:r>
            <w:proofErr w:type="spellStart"/>
            <w:r w:rsidRPr="00563FA0">
              <w:rPr>
                <w:rFonts w:ascii="Arial" w:hAnsi="Arial" w:cs="Arial"/>
                <w:i/>
                <w:iCs/>
                <w:color w:val="C00000"/>
                <w:sz w:val="18"/>
              </w:rPr>
              <w:t>School</w:t>
            </w:r>
            <w:proofErr w:type="spellEnd"/>
            <w:r w:rsidRPr="00563FA0">
              <w:rPr>
                <w:rFonts w:ascii="Arial" w:hAnsi="Arial" w:cs="Arial"/>
                <w:i/>
                <w:iCs/>
                <w:color w:val="C00000"/>
                <w:sz w:val="18"/>
              </w:rPr>
              <w:t xml:space="preserve"> </w:t>
            </w:r>
            <w:proofErr w:type="spellStart"/>
            <w:r w:rsidRPr="00563FA0">
              <w:rPr>
                <w:rFonts w:ascii="Arial" w:hAnsi="Arial" w:cs="Arial"/>
                <w:i/>
                <w:iCs/>
                <w:color w:val="C00000"/>
                <w:sz w:val="18"/>
              </w:rPr>
              <w:t>Contact</w:t>
            </w:r>
            <w:proofErr w:type="spellEnd"/>
            <w:r w:rsidRPr="00563FA0">
              <w:rPr>
                <w:rFonts w:ascii="Arial" w:hAnsi="Arial" w:cs="Arial"/>
                <w:i/>
                <w:iCs/>
                <w:color w:val="C00000"/>
                <w:sz w:val="18"/>
              </w:rPr>
              <w:t xml:space="preserve"> </w:t>
            </w:r>
            <w:proofErr w:type="spellStart"/>
            <w:r w:rsidRPr="00563FA0">
              <w:rPr>
                <w:rFonts w:ascii="Arial" w:hAnsi="Arial" w:cs="Arial"/>
                <w:i/>
                <w:iCs/>
                <w:color w:val="C00000"/>
                <w:sz w:val="18"/>
              </w:rPr>
              <w:t>Info</w:t>
            </w:r>
            <w:proofErr w:type="spellEnd"/>
          </w:p>
        </w:tc>
      </w:tr>
      <w:tr w:rsidR="004B1CE7" w:rsidRPr="00563FA0" w14:paraId="51EF200A" w14:textId="77777777" w:rsidTr="00172182">
        <w:trPr>
          <w:trHeight w:val="144"/>
        </w:trPr>
        <w:tc>
          <w:tcPr>
            <w:tcW w:w="10800" w:type="dxa"/>
            <w:gridSpan w:val="17"/>
          </w:tcPr>
          <w:p w14:paraId="58125260" w14:textId="77777777" w:rsidR="004B1CE7" w:rsidRPr="00563FA0" w:rsidRDefault="004B1CE7" w:rsidP="00595D9F">
            <w:pPr>
              <w:rPr>
                <w:rFonts w:ascii="Arial" w:hAnsi="Arial" w:cs="Arial"/>
                <w:sz w:val="8"/>
                <w:szCs w:val="8"/>
                <w:lang w:val="es-MX"/>
              </w:rPr>
            </w:pPr>
          </w:p>
        </w:tc>
      </w:tr>
      <w:tr w:rsidR="00D46CD2" w:rsidRPr="00563FA0" w14:paraId="55E2CE09" w14:textId="77777777" w:rsidTr="00295B09">
        <w:trPr>
          <w:trHeight w:val="7126"/>
        </w:trPr>
        <w:tc>
          <w:tcPr>
            <w:tcW w:w="3231" w:type="dxa"/>
            <w:gridSpan w:val="3"/>
            <w:vMerge w:val="restart"/>
          </w:tcPr>
          <w:p w14:paraId="0F4FAA5B" w14:textId="758CC9CC" w:rsidR="005A4C01" w:rsidRPr="00563FA0" w:rsidRDefault="005A4C01" w:rsidP="00E0695F">
            <w:pPr>
              <w:pStyle w:val="Titlenormal"/>
              <w:rPr>
                <w:rFonts w:cs="Arial"/>
              </w:rPr>
            </w:pPr>
            <w:r w:rsidRPr="00563FA0">
              <w:rPr>
                <w:rFonts w:cs="Arial"/>
              </w:rPr>
              <w:t>HIGH SCHOOL &amp; BEYOND PLANNING (LẬP KẾ HOẠCH CHO BẬC TRUNG HỌC PHỔ THÔNG TRỞ LÊN) VÀ SƠ YẾU LÝ LỊCH</w:t>
            </w:r>
          </w:p>
          <w:p w14:paraId="2821CAFC" w14:textId="327A3C42" w:rsidR="009D7B6B" w:rsidRPr="00563FA0" w:rsidRDefault="009D7B6B" w:rsidP="00E0695F">
            <w:pPr>
              <w:pStyle w:val="TextBody"/>
            </w:pPr>
            <w:r w:rsidRPr="00563FA0">
              <w:t xml:space="preserve">Trước khi tốt nghiệp trung học phổ thông, con em quý vị phải hoàn thành </w:t>
            </w:r>
            <w:proofErr w:type="spellStart"/>
            <w:r w:rsidRPr="00563FA0">
              <w:t>High</w:t>
            </w:r>
            <w:proofErr w:type="spellEnd"/>
            <w:r w:rsidRPr="00563FA0">
              <w:t xml:space="preserve"> </w:t>
            </w:r>
            <w:proofErr w:type="spellStart"/>
            <w:r w:rsidRPr="00563FA0">
              <w:t>School</w:t>
            </w:r>
            <w:proofErr w:type="spellEnd"/>
            <w:r w:rsidRPr="00563FA0">
              <w:t xml:space="preserve"> </w:t>
            </w:r>
            <w:proofErr w:type="spellStart"/>
            <w:r w:rsidRPr="00563FA0">
              <w:t>and</w:t>
            </w:r>
            <w:proofErr w:type="spellEnd"/>
            <w:r w:rsidRPr="00563FA0">
              <w:t xml:space="preserve"> </w:t>
            </w:r>
            <w:proofErr w:type="spellStart"/>
            <w:r w:rsidRPr="00563FA0">
              <w:t>Beyond</w:t>
            </w:r>
            <w:proofErr w:type="spellEnd"/>
            <w:r w:rsidRPr="00563FA0">
              <w:t xml:space="preserve"> </w:t>
            </w:r>
            <w:proofErr w:type="spellStart"/>
            <w:r w:rsidRPr="00563FA0">
              <w:t>Plan</w:t>
            </w:r>
            <w:proofErr w:type="spellEnd"/>
            <w:r w:rsidRPr="00563FA0">
              <w:t xml:space="preserve"> (Kế Hoạch cho Bậc Trung Học Phổ Thông Trở Lên) với thông tin chi tiết về sở thích, lớp học và kế hoạch của mình. Kế hoạch này có thể giúp học sinh lớp 11 xác định những khóa học cần học để đạt được mục tiêu của mình sau khi tốt nghiệp trung học phổ thông.</w:t>
            </w:r>
          </w:p>
          <w:p w14:paraId="25E17F67" w14:textId="03EDDB97" w:rsidR="009D7B6B" w:rsidRPr="00563FA0" w:rsidRDefault="009D7B6B" w:rsidP="00E0695F">
            <w:pPr>
              <w:pStyle w:val="TextBody"/>
            </w:pPr>
            <w:proofErr w:type="spellStart"/>
            <w:r w:rsidRPr="00563FA0">
              <w:t>High</w:t>
            </w:r>
            <w:proofErr w:type="spellEnd"/>
            <w:r w:rsidRPr="00563FA0">
              <w:t xml:space="preserve"> </w:t>
            </w:r>
            <w:proofErr w:type="spellStart"/>
            <w:r w:rsidRPr="00563FA0">
              <w:t>School</w:t>
            </w:r>
            <w:proofErr w:type="spellEnd"/>
            <w:r w:rsidRPr="00563FA0">
              <w:t xml:space="preserve"> </w:t>
            </w:r>
            <w:proofErr w:type="spellStart"/>
            <w:r w:rsidRPr="00563FA0">
              <w:t>and</w:t>
            </w:r>
            <w:proofErr w:type="spellEnd"/>
            <w:r w:rsidRPr="00563FA0">
              <w:t xml:space="preserve"> </w:t>
            </w:r>
            <w:proofErr w:type="spellStart"/>
            <w:r w:rsidRPr="00563FA0">
              <w:t>Beyond</w:t>
            </w:r>
            <w:proofErr w:type="spellEnd"/>
            <w:r w:rsidRPr="00563FA0">
              <w:t xml:space="preserve"> </w:t>
            </w:r>
            <w:proofErr w:type="spellStart"/>
            <w:r w:rsidRPr="00563FA0">
              <w:t>Plan</w:t>
            </w:r>
            <w:proofErr w:type="spellEnd"/>
            <w:r w:rsidRPr="00563FA0">
              <w:t xml:space="preserve"> (Kế Hoạch cho Bậc Trung Học Phổ Thông Trở Lên) của con em quý vị nên bao gồm một bản sơ yếu lý lịch hoàn chỉnh. Sơ yếu lý lịch (hoặc nhật ký hoạt động) là một cách tuyệt vời để giới thiệu bản thân. Tuy chỉ là một tờ giấy nhưng sơ yếu lý lịch rất hữu ích khi nộp đơn xin công việc mùa hè, chương trình thực tập, học bổng và đơn ứng tuyển vào cơ sở giáo dục sau trung học. Sơ yếu lý lịch tóm tắt kinh nghiệm của con em quý vị và những việc các em có thể làm.</w:t>
            </w:r>
          </w:p>
          <w:p w14:paraId="1FF4BDCF" w14:textId="66CA7AE8" w:rsidR="009D7B6B" w:rsidRPr="00563FA0" w:rsidRDefault="009D7B6B" w:rsidP="00E0695F">
            <w:pPr>
              <w:pStyle w:val="TextBody"/>
            </w:pPr>
            <w:r w:rsidRPr="00563FA0">
              <w:t xml:space="preserve">Vì hầu hết thời hạn nộp đơn xin học bổng rơi vào khoảng từ tháng 10 đến tháng 4, bây giờ là thời điểm tuyệt vời để tìm kiếm học bổng và thu thập mọi giấy tờ cần thiết để hỗ trợ cho quá trình nộp đơn. </w:t>
            </w:r>
          </w:p>
          <w:p w14:paraId="3C9107E7" w14:textId="20ECA0EC" w:rsidR="000603BF" w:rsidRPr="00563FA0" w:rsidRDefault="009D7B6B" w:rsidP="00E0695F">
            <w:pPr>
              <w:pStyle w:val="TextBody"/>
            </w:pPr>
            <w:r w:rsidRPr="00563FA0">
              <w:t>Nhiều nhà cung cấp học bổng yêu cầu con em quý vị nộp danh sách các công việc trước đây và hiện tại, các chương trình thực tập, vị trí tình nguyện, hoạt động ngoại khóa, giải thưởng, danh hiệu và vị trí lãnh đạo. Những thông tin chi tiết này có thể dễ dàng kết hợp vào sơ yếu lý lịch, giúp tiết kiệm thời gian khi điền đơn xin học</w:t>
            </w:r>
            <w:r w:rsidR="000E43EE" w:rsidRPr="00563FA0">
              <w:rPr>
                <w:lang w:val="es-419"/>
              </w:rPr>
              <w:t> </w:t>
            </w:r>
            <w:r w:rsidRPr="00563FA0">
              <w:t xml:space="preserve">bổng. </w:t>
            </w:r>
          </w:p>
        </w:tc>
        <w:tc>
          <w:tcPr>
            <w:tcW w:w="313" w:type="dxa"/>
            <w:vMerge w:val="restart"/>
            <w:tcBorders>
              <w:right w:val="single" w:sz="18" w:space="0" w:color="auto"/>
            </w:tcBorders>
          </w:tcPr>
          <w:p w14:paraId="22E8ECCE" w14:textId="20EADE00" w:rsidR="00D46CD2" w:rsidRPr="00563FA0" w:rsidRDefault="00D46CD2" w:rsidP="00F263B8">
            <w:pPr>
              <w:rPr>
                <w:rFonts w:ascii="Arial" w:hAnsi="Arial" w:cs="Arial"/>
              </w:rPr>
            </w:pPr>
          </w:p>
        </w:tc>
        <w:tc>
          <w:tcPr>
            <w:tcW w:w="284" w:type="dxa"/>
            <w:gridSpan w:val="2"/>
            <w:vMerge w:val="restart"/>
            <w:tcBorders>
              <w:left w:val="single" w:sz="18" w:space="0" w:color="auto"/>
            </w:tcBorders>
          </w:tcPr>
          <w:p w14:paraId="5CD1640A" w14:textId="77777777" w:rsidR="00D46CD2" w:rsidRPr="00563FA0" w:rsidRDefault="00D46CD2" w:rsidP="00F263B8">
            <w:pPr>
              <w:rPr>
                <w:rFonts w:ascii="Arial" w:hAnsi="Arial" w:cs="Arial"/>
                <w:sz w:val="18"/>
              </w:rPr>
            </w:pPr>
          </w:p>
        </w:tc>
        <w:tc>
          <w:tcPr>
            <w:tcW w:w="3372" w:type="dxa"/>
            <w:gridSpan w:val="2"/>
            <w:tcBorders>
              <w:bottom w:val="single" w:sz="18" w:space="0" w:color="auto"/>
            </w:tcBorders>
          </w:tcPr>
          <w:p w14:paraId="2439471D" w14:textId="6D266F66" w:rsidR="007F6CA9" w:rsidRPr="00563FA0" w:rsidRDefault="00BF6313" w:rsidP="00E0695F">
            <w:pPr>
              <w:pStyle w:val="Titlenormal"/>
            </w:pPr>
            <w:r w:rsidRPr="00563FA0">
              <w:t xml:space="preserve">CÁCH NỘP ĐƠN XIN HỖ TRỢ TÀI CHÍNH </w:t>
            </w:r>
          </w:p>
          <w:p w14:paraId="2699A60C" w14:textId="7759E603" w:rsidR="00573FAA" w:rsidRPr="00563FA0" w:rsidRDefault="00573FAA" w:rsidP="000E43EE">
            <w:pPr>
              <w:pStyle w:val="TextBody"/>
            </w:pPr>
            <w:r w:rsidRPr="00563FA0">
              <w:t xml:space="preserve">Quý vị và con em quý vị nên nộp đơn xin hỗ trợ tài chính vào tháng 10 của năm cuối cấp trung học phổ thông. Trước tiên là nộp FAFSA để nhận hỗ trợ tài chính từ chính quyền liên bang hoặc tiểu bang. FAFSA là từ viết tắt của </w:t>
            </w:r>
            <w:proofErr w:type="spellStart"/>
            <w:r w:rsidRPr="00563FA0">
              <w:t>Free</w:t>
            </w:r>
            <w:proofErr w:type="spellEnd"/>
            <w:r w:rsidRPr="00563FA0">
              <w:t xml:space="preserve"> </w:t>
            </w:r>
            <w:proofErr w:type="spellStart"/>
            <w:r w:rsidRPr="00563FA0">
              <w:t>Application</w:t>
            </w:r>
            <w:proofErr w:type="spellEnd"/>
            <w:r w:rsidRPr="00563FA0">
              <w:t xml:space="preserve"> </w:t>
            </w:r>
            <w:proofErr w:type="spellStart"/>
            <w:r w:rsidRPr="00563FA0">
              <w:t>for</w:t>
            </w:r>
            <w:proofErr w:type="spellEnd"/>
            <w:r w:rsidRPr="00563FA0">
              <w:t xml:space="preserve"> </w:t>
            </w:r>
            <w:proofErr w:type="spellStart"/>
            <w:r w:rsidRPr="00563FA0">
              <w:t>Federal</w:t>
            </w:r>
            <w:proofErr w:type="spellEnd"/>
            <w:r w:rsidRPr="00563FA0">
              <w:t xml:space="preserve"> </w:t>
            </w:r>
            <w:proofErr w:type="spellStart"/>
            <w:r w:rsidRPr="00563FA0">
              <w:t>Student</w:t>
            </w:r>
            <w:proofErr w:type="spellEnd"/>
            <w:r w:rsidRPr="00563FA0">
              <w:t xml:space="preserve"> </w:t>
            </w:r>
            <w:proofErr w:type="spellStart"/>
            <w:r w:rsidRPr="00563FA0">
              <w:t>Aid</w:t>
            </w:r>
            <w:proofErr w:type="spellEnd"/>
            <w:r w:rsidRPr="00563FA0">
              <w:t xml:space="preserve"> (https://fafsa.ed.gov/). Học sinh phải có SSN (</w:t>
            </w:r>
            <w:proofErr w:type="spellStart"/>
            <w:r w:rsidRPr="00563FA0">
              <w:t>Social</w:t>
            </w:r>
            <w:proofErr w:type="spellEnd"/>
            <w:r w:rsidRPr="00563FA0">
              <w:t xml:space="preserve"> </w:t>
            </w:r>
            <w:proofErr w:type="spellStart"/>
            <w:r w:rsidRPr="00563FA0">
              <w:t>Security</w:t>
            </w:r>
            <w:proofErr w:type="spellEnd"/>
            <w:r w:rsidRPr="00563FA0">
              <w:t xml:space="preserve"> </w:t>
            </w:r>
            <w:proofErr w:type="spellStart"/>
            <w:r w:rsidRPr="00563FA0">
              <w:t>Number</w:t>
            </w:r>
            <w:proofErr w:type="spellEnd"/>
            <w:r w:rsidRPr="00563FA0">
              <w:t>, Số An Sinh Xã Hội) hoặc thẻ thường trú để nộp FAFSA. Phụ huynh không cần phải có một trong hai loại giấy tờ này để ký thay cho con em mình. Vì vậy, nếu quý vị không có SSN nhưng con em quý vị có, con em quý vị vẫn có thể nộp FAFSA.</w:t>
            </w:r>
          </w:p>
          <w:p w14:paraId="67F7BF3A" w14:textId="18374D28" w:rsidR="00BD694E" w:rsidRPr="00563FA0" w:rsidRDefault="008E77E8" w:rsidP="000E43EE">
            <w:pPr>
              <w:rPr>
                <w:rFonts w:ascii="Arial" w:hAnsi="Arial" w:cs="Arial"/>
                <w:sz w:val="18"/>
                <w:lang w:val="es-419"/>
              </w:rPr>
            </w:pPr>
            <w:r w:rsidRPr="00563FA0">
              <w:rPr>
                <w:rFonts w:ascii="Arial" w:hAnsi="Arial" w:cs="Arial"/>
                <w:sz w:val="18"/>
              </w:rPr>
              <w:t>Con em quý vị nên hoàn thành WASFA nếu không có giấy tờ hợp lệ hoặc không đủ tiêu chuẩn nhận hỗ trợ tài chính liên bang vì tình trạng nhập cư của mình.</w:t>
            </w:r>
          </w:p>
        </w:tc>
        <w:tc>
          <w:tcPr>
            <w:tcW w:w="3600" w:type="dxa"/>
            <w:gridSpan w:val="9"/>
          </w:tcPr>
          <w:p w14:paraId="052483C4" w14:textId="314B3E59" w:rsidR="00573FAA" w:rsidRPr="00563FA0" w:rsidRDefault="00DD38DE" w:rsidP="000E43EE">
            <w:pPr>
              <w:rPr>
                <w:rFonts w:ascii="Arial" w:hAnsi="Arial" w:cs="Arial"/>
                <w:sz w:val="18"/>
              </w:rPr>
            </w:pPr>
            <w:r w:rsidRPr="00563FA0">
              <w:rPr>
                <w:rFonts w:ascii="Arial" w:hAnsi="Arial" w:cs="Arial"/>
                <w:sz w:val="18"/>
              </w:rPr>
              <w:t xml:space="preserve">Những người hoàn thành WASFA chỉ nộp đơn xin hỗ trợ tài chính của tiểu bang, chẳng hạn như </w:t>
            </w:r>
            <w:proofErr w:type="spellStart"/>
            <w:r w:rsidRPr="00563FA0">
              <w:rPr>
                <w:rFonts w:ascii="Arial" w:hAnsi="Arial" w:cs="Arial"/>
                <w:sz w:val="18"/>
              </w:rPr>
              <w:t>Washington</w:t>
            </w:r>
            <w:proofErr w:type="spellEnd"/>
            <w:r w:rsidRPr="00563FA0">
              <w:rPr>
                <w:rFonts w:ascii="Arial" w:hAnsi="Arial" w:cs="Arial"/>
                <w:sz w:val="18"/>
              </w:rPr>
              <w:t xml:space="preserve"> </w:t>
            </w:r>
            <w:proofErr w:type="spellStart"/>
            <w:r w:rsidRPr="00563FA0">
              <w:rPr>
                <w:rFonts w:ascii="Arial" w:hAnsi="Arial" w:cs="Arial"/>
                <w:sz w:val="18"/>
              </w:rPr>
              <w:t>Grant</w:t>
            </w:r>
            <w:proofErr w:type="spellEnd"/>
            <w:r w:rsidRPr="00563FA0">
              <w:rPr>
                <w:rFonts w:ascii="Arial" w:hAnsi="Arial" w:cs="Arial"/>
                <w:sz w:val="18"/>
              </w:rPr>
              <w:t>. Hãy truy cập https://wsac.wa.gov/wasfa để biết thêm chi tiết.</w:t>
            </w:r>
          </w:p>
          <w:p w14:paraId="734F4BF3" w14:textId="29ECFC4A" w:rsidR="00573FAA" w:rsidRPr="00563FA0" w:rsidRDefault="00573FAA" w:rsidP="000E43EE">
            <w:pPr>
              <w:pStyle w:val="TextBody"/>
            </w:pPr>
            <w:r w:rsidRPr="00563FA0">
              <w:t>Học sinh thường nộp đơn xin học bổng trực tiếp cho nhà cung cấp. Cá nhân, tổ chức và công ty tư nhân đều có thể là nhà cung cấp học bổng. Thuật ngữ “nhà cung cấp” dùng để chỉ đơn vị cấp học bổng. Xin nhắc lại, việc hoàn thành hồ sơ trên theWashBoard.org là một cách tuyệt vời để bắt đầu tìm kiếm và nộp đơn xin học</w:t>
            </w:r>
            <w:r w:rsidR="007732DB" w:rsidRPr="00563FA0">
              <w:rPr>
                <w:lang w:val="es-419"/>
              </w:rPr>
              <w:t> </w:t>
            </w:r>
            <w:r w:rsidRPr="00563FA0">
              <w:t>bổng.</w:t>
            </w:r>
          </w:p>
          <w:p w14:paraId="6A8044F8" w14:textId="58C078D4" w:rsidR="00AF5233" w:rsidRPr="00563FA0" w:rsidRDefault="00573FAA" w:rsidP="000E43EE">
            <w:pPr>
              <w:pStyle w:val="TextBody"/>
            </w:pPr>
            <w:r w:rsidRPr="00563FA0">
              <w:t xml:space="preserve">Hãy hỏi cố vấn trường học để biết thêm thông tin về hỗ trợ tài chính. </w:t>
            </w:r>
          </w:p>
        </w:tc>
      </w:tr>
      <w:tr w:rsidR="006C30F5" w:rsidRPr="00563FA0" w14:paraId="0727042E" w14:textId="77777777" w:rsidTr="00172182">
        <w:trPr>
          <w:trHeight w:val="432"/>
        </w:trPr>
        <w:tc>
          <w:tcPr>
            <w:tcW w:w="3231" w:type="dxa"/>
            <w:gridSpan w:val="3"/>
            <w:vMerge/>
          </w:tcPr>
          <w:p w14:paraId="4BE4CE13" w14:textId="77777777" w:rsidR="006C30F5" w:rsidRPr="00563FA0" w:rsidRDefault="006C30F5" w:rsidP="00F263B8">
            <w:pPr>
              <w:rPr>
                <w:rFonts w:ascii="Arial" w:hAnsi="Arial" w:cs="Arial"/>
              </w:rPr>
            </w:pPr>
          </w:p>
        </w:tc>
        <w:tc>
          <w:tcPr>
            <w:tcW w:w="313" w:type="dxa"/>
            <w:vMerge/>
            <w:tcBorders>
              <w:right w:val="single" w:sz="18" w:space="0" w:color="auto"/>
            </w:tcBorders>
          </w:tcPr>
          <w:p w14:paraId="23C2818D" w14:textId="77777777" w:rsidR="006C30F5" w:rsidRPr="00563FA0" w:rsidRDefault="006C30F5" w:rsidP="00F263B8">
            <w:pPr>
              <w:rPr>
                <w:rFonts w:ascii="Arial" w:hAnsi="Arial" w:cs="Arial"/>
              </w:rPr>
            </w:pPr>
          </w:p>
        </w:tc>
        <w:tc>
          <w:tcPr>
            <w:tcW w:w="284" w:type="dxa"/>
            <w:gridSpan w:val="2"/>
            <w:vMerge/>
            <w:tcBorders>
              <w:left w:val="single" w:sz="18" w:space="0" w:color="auto"/>
            </w:tcBorders>
          </w:tcPr>
          <w:p w14:paraId="77F0BF1C" w14:textId="77777777" w:rsidR="006C30F5" w:rsidRPr="00563FA0" w:rsidRDefault="006C30F5" w:rsidP="00F263B8">
            <w:pPr>
              <w:rPr>
                <w:rFonts w:ascii="Arial" w:hAnsi="Arial" w:cs="Arial"/>
              </w:rPr>
            </w:pPr>
          </w:p>
        </w:tc>
        <w:tc>
          <w:tcPr>
            <w:tcW w:w="3372" w:type="dxa"/>
            <w:gridSpan w:val="2"/>
            <w:tcBorders>
              <w:top w:val="single" w:sz="18" w:space="0" w:color="auto"/>
            </w:tcBorders>
          </w:tcPr>
          <w:p w14:paraId="69E07A8C" w14:textId="77777777" w:rsidR="006C30F5" w:rsidRPr="00563FA0" w:rsidRDefault="006C30F5" w:rsidP="00F263B8">
            <w:pPr>
              <w:rPr>
                <w:rFonts w:ascii="Arial" w:hAnsi="Arial" w:cs="Arial"/>
              </w:rPr>
            </w:pPr>
          </w:p>
        </w:tc>
        <w:tc>
          <w:tcPr>
            <w:tcW w:w="270" w:type="dxa"/>
            <w:gridSpan w:val="2"/>
            <w:tcBorders>
              <w:top w:val="single" w:sz="18" w:space="0" w:color="auto"/>
            </w:tcBorders>
          </w:tcPr>
          <w:p w14:paraId="63CA43EB" w14:textId="77777777" w:rsidR="006C30F5" w:rsidRPr="00563FA0" w:rsidRDefault="006C30F5" w:rsidP="00F263B8">
            <w:pPr>
              <w:rPr>
                <w:rFonts w:ascii="Arial" w:hAnsi="Arial" w:cs="Arial"/>
              </w:rPr>
            </w:pPr>
          </w:p>
        </w:tc>
        <w:tc>
          <w:tcPr>
            <w:tcW w:w="270" w:type="dxa"/>
            <w:gridSpan w:val="2"/>
            <w:tcBorders>
              <w:top w:val="single" w:sz="18" w:space="0" w:color="auto"/>
            </w:tcBorders>
          </w:tcPr>
          <w:p w14:paraId="619C8043" w14:textId="77777777" w:rsidR="006C30F5" w:rsidRPr="00563FA0" w:rsidRDefault="006C30F5" w:rsidP="00F263B8">
            <w:pPr>
              <w:rPr>
                <w:rFonts w:ascii="Arial" w:hAnsi="Arial" w:cs="Arial"/>
              </w:rPr>
            </w:pPr>
          </w:p>
        </w:tc>
        <w:tc>
          <w:tcPr>
            <w:tcW w:w="3060" w:type="dxa"/>
            <w:gridSpan w:val="5"/>
            <w:tcBorders>
              <w:top w:val="single" w:sz="18" w:space="0" w:color="auto"/>
            </w:tcBorders>
          </w:tcPr>
          <w:p w14:paraId="4BF167C6" w14:textId="77777777" w:rsidR="006C30F5" w:rsidRPr="00563FA0" w:rsidRDefault="006C30F5" w:rsidP="00F263B8">
            <w:pPr>
              <w:rPr>
                <w:rFonts w:ascii="Arial" w:hAnsi="Arial" w:cs="Arial"/>
              </w:rPr>
            </w:pPr>
          </w:p>
        </w:tc>
      </w:tr>
      <w:tr w:rsidR="006C30F5" w:rsidRPr="00563FA0" w14:paraId="7B5B841B" w14:textId="77777777" w:rsidTr="00172182">
        <w:trPr>
          <w:trHeight w:val="4320"/>
        </w:trPr>
        <w:tc>
          <w:tcPr>
            <w:tcW w:w="3231" w:type="dxa"/>
            <w:gridSpan w:val="3"/>
            <w:vMerge/>
          </w:tcPr>
          <w:p w14:paraId="5144FECC" w14:textId="77777777" w:rsidR="006C30F5" w:rsidRPr="00563FA0" w:rsidRDefault="006C30F5" w:rsidP="00F263B8">
            <w:pPr>
              <w:rPr>
                <w:rFonts w:ascii="Arial" w:hAnsi="Arial" w:cs="Arial"/>
              </w:rPr>
            </w:pPr>
          </w:p>
        </w:tc>
        <w:tc>
          <w:tcPr>
            <w:tcW w:w="313" w:type="dxa"/>
            <w:vMerge/>
            <w:tcBorders>
              <w:right w:val="single" w:sz="18" w:space="0" w:color="auto"/>
            </w:tcBorders>
          </w:tcPr>
          <w:p w14:paraId="5EEFACED" w14:textId="77777777" w:rsidR="006C30F5" w:rsidRPr="00563FA0" w:rsidRDefault="006C30F5" w:rsidP="00F263B8">
            <w:pPr>
              <w:rPr>
                <w:rFonts w:ascii="Arial" w:hAnsi="Arial" w:cs="Arial"/>
              </w:rPr>
            </w:pPr>
          </w:p>
        </w:tc>
        <w:tc>
          <w:tcPr>
            <w:tcW w:w="284" w:type="dxa"/>
            <w:gridSpan w:val="2"/>
            <w:vMerge/>
            <w:tcBorders>
              <w:left w:val="single" w:sz="18" w:space="0" w:color="auto"/>
            </w:tcBorders>
          </w:tcPr>
          <w:p w14:paraId="2BC9F19E" w14:textId="77777777" w:rsidR="006C30F5" w:rsidRPr="00563FA0" w:rsidRDefault="006C30F5" w:rsidP="00F263B8">
            <w:pPr>
              <w:rPr>
                <w:rFonts w:ascii="Arial" w:hAnsi="Arial" w:cs="Arial"/>
                <w:sz w:val="18"/>
              </w:rPr>
            </w:pPr>
          </w:p>
        </w:tc>
        <w:tc>
          <w:tcPr>
            <w:tcW w:w="3372" w:type="dxa"/>
            <w:gridSpan w:val="2"/>
          </w:tcPr>
          <w:p w14:paraId="2D0F9F7E" w14:textId="77777777" w:rsidR="000355FC" w:rsidRPr="00563FA0" w:rsidRDefault="00000000" w:rsidP="000355FC">
            <w:pPr>
              <w:ind w:left="283" w:right="283"/>
              <w:jc w:val="center"/>
              <w:rPr>
                <w:rFonts w:ascii="Arial" w:hAnsi="Arial" w:cs="Arial"/>
              </w:rPr>
            </w:pPr>
            <w:sdt>
              <w:sdtPr>
                <w:rPr>
                  <w:rStyle w:val="TitlenormalChar"/>
                  <w:rFonts w:cs="Aria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4"/>
                  <w:lang w:bidi="ar-SA"/>
                </w:rPr>
              </w:sdtEndPr>
              <w:sdtContent>
                <w:r w:rsidR="00BD7949" w:rsidRPr="00563FA0">
                  <w:rPr>
                    <w:rStyle w:val="TitlenormalChar"/>
                    <w:rFonts w:cs="Arial"/>
                  </w:rPr>
                  <w:t>SỰ KIỆN SẮP DIỄN RA</w:t>
                </w:r>
              </w:sdtContent>
            </w:sdt>
          </w:p>
          <w:p w14:paraId="4B6676E5" w14:textId="77777777" w:rsidR="000355FC" w:rsidRPr="00563FA0" w:rsidRDefault="00000000" w:rsidP="000355FC">
            <w:pPr>
              <w:pStyle w:val="Prrafodelista"/>
              <w:numPr>
                <w:ilvl w:val="0"/>
                <w:numId w:val="32"/>
              </w:numPr>
            </w:pPr>
            <w:sdt>
              <w:sdtPr>
                <w:id w:val="-1628150936"/>
                <w:placeholder>
                  <w:docPart w:val="9C333C669B3243C39705B3E2B36FB17A"/>
                </w:placeholder>
              </w:sdtPr>
              <w:sdtContent>
                <w:sdt>
                  <w:sdtPr>
                    <w:id w:val="-1441836109"/>
                    <w:placeholder>
                      <w:docPart w:val="567F64E5735943A393356AA006523529"/>
                    </w:placeholder>
                  </w:sdtPr>
                  <w:sdtContent>
                    <w:sdt>
                      <w:sdtPr>
                        <w:id w:val="2022893207"/>
                        <w:placeholder>
                          <w:docPart w:val="455DE4B94D484195ACB9E17B1A60A6B8"/>
                        </w:placeholder>
                        <w:showingPlcHdr/>
                      </w:sdtPr>
                      <w:sdtContent>
                        <w:r w:rsidR="000355FC" w:rsidRPr="00563FA0">
                          <w:t>Click here to enter text.</w:t>
                        </w:r>
                      </w:sdtContent>
                    </w:sdt>
                  </w:sdtContent>
                </w:sdt>
              </w:sdtContent>
            </w:sdt>
          </w:p>
          <w:p w14:paraId="7D46F4FD" w14:textId="34EC0C07" w:rsidR="006C30F5" w:rsidRPr="00563FA0" w:rsidRDefault="006C30F5" w:rsidP="000355FC">
            <w:pPr>
              <w:ind w:left="360"/>
              <w:rPr>
                <w:rFonts w:ascii="Arial" w:hAnsi="Arial" w:cs="Arial"/>
                <w:color w:val="FF0000"/>
              </w:rPr>
            </w:pPr>
          </w:p>
        </w:tc>
        <w:tc>
          <w:tcPr>
            <w:tcW w:w="270" w:type="dxa"/>
            <w:gridSpan w:val="2"/>
            <w:tcBorders>
              <w:right w:val="single" w:sz="18" w:space="0" w:color="auto"/>
            </w:tcBorders>
          </w:tcPr>
          <w:p w14:paraId="562E0CFE" w14:textId="77777777" w:rsidR="006C30F5" w:rsidRPr="00563FA0" w:rsidRDefault="006C30F5" w:rsidP="00F263B8">
            <w:pPr>
              <w:rPr>
                <w:rFonts w:ascii="Arial" w:hAnsi="Arial" w:cs="Arial"/>
              </w:rPr>
            </w:pPr>
          </w:p>
        </w:tc>
        <w:tc>
          <w:tcPr>
            <w:tcW w:w="270" w:type="dxa"/>
            <w:gridSpan w:val="2"/>
            <w:tcBorders>
              <w:left w:val="single" w:sz="18" w:space="0" w:color="auto"/>
            </w:tcBorders>
          </w:tcPr>
          <w:p w14:paraId="26318FC3" w14:textId="380941CC" w:rsidR="006C30F5" w:rsidRPr="00563FA0" w:rsidRDefault="006C30F5" w:rsidP="00F263B8">
            <w:pPr>
              <w:rPr>
                <w:rFonts w:ascii="Arial" w:hAnsi="Arial" w:cs="Arial"/>
                <w:sz w:val="18"/>
              </w:rPr>
            </w:pPr>
          </w:p>
        </w:tc>
        <w:tc>
          <w:tcPr>
            <w:tcW w:w="3060" w:type="dxa"/>
            <w:gridSpan w:val="5"/>
          </w:tcPr>
          <w:p w14:paraId="04A458B9" w14:textId="7D1D2895" w:rsidR="0013534A" w:rsidRPr="00563FA0" w:rsidRDefault="0013534A" w:rsidP="0013534A">
            <w:pPr>
              <w:jc w:val="center"/>
              <w:rPr>
                <w:rStyle w:val="TitlenormalChar"/>
                <w:rFonts w:cs="Arial"/>
              </w:rPr>
            </w:pPr>
            <w:r w:rsidRPr="00563FA0">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563FA0" w:rsidRDefault="00B20006" w:rsidP="00BD694E">
            <w:pPr>
              <w:jc w:val="center"/>
              <w:rPr>
                <w:rFonts w:ascii="Arial" w:hAnsi="Arial" w:cs="Arial"/>
                <w:sz w:val="18"/>
              </w:rPr>
            </w:pPr>
            <w:r w:rsidRPr="00563FA0">
              <w:rPr>
                <w:rStyle w:val="TitlenormalChar"/>
                <w:rFonts w:cs="Arial"/>
              </w:rPr>
              <w:t>QUÝ VỊ CÓ BIẾT?</w:t>
            </w:r>
          </w:p>
          <w:p w14:paraId="63D35980" w14:textId="3C65630C" w:rsidR="007A0F5D" w:rsidRPr="00563FA0" w:rsidRDefault="007A0F5D" w:rsidP="00D22FAB">
            <w:pPr>
              <w:spacing w:line="276" w:lineRule="auto"/>
              <w:rPr>
                <w:rFonts w:ascii="Arial" w:hAnsi="Arial" w:cs="Arial"/>
                <w:sz w:val="18"/>
              </w:rPr>
            </w:pPr>
            <w:r w:rsidRPr="00563FA0">
              <w:rPr>
                <w:rFonts w:ascii="Arial" w:hAnsi="Arial" w:cs="Arial"/>
                <w:sz w:val="18"/>
              </w:rPr>
              <w:t xml:space="preserve">Việc có con khi còn đang học trung học phổ thông có thể khiến việc theo đuổi chương trình giáo dục sau trung học trở nên khó khăn hơn, song những rào cản này không phải là không thể vượt qua. </w:t>
            </w:r>
          </w:p>
          <w:p w14:paraId="5664FD70" w14:textId="7843E5F5" w:rsidR="00CD5E35" w:rsidRPr="00563FA0" w:rsidRDefault="007A0F5D" w:rsidP="00D22FAB">
            <w:pPr>
              <w:spacing w:line="276" w:lineRule="auto"/>
              <w:rPr>
                <w:rFonts w:ascii="Arial" w:hAnsi="Arial" w:cs="Arial"/>
              </w:rPr>
            </w:pPr>
            <w:r w:rsidRPr="00563FA0">
              <w:rPr>
                <w:rFonts w:ascii="Arial" w:hAnsi="Arial" w:cs="Arial"/>
                <w:sz w:val="18"/>
              </w:rPr>
              <w:t>Nếu học sinh đang gặp hoàn cảnh này, hãy khám phá các lựa chọn, bao gồm nhà ở gia đình, dịch vụ chăm sóc trẻ em tại trường và các chương trình cấp bằng trực tuyến và kết hợp.</w:t>
            </w:r>
          </w:p>
        </w:tc>
      </w:tr>
      <w:tr w:rsidR="00221E59" w:rsidRPr="00563FA0" w14:paraId="6F1EC783" w14:textId="77777777" w:rsidTr="00172182">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0C643917" w14:textId="6A671FC8" w:rsidR="00221E59" w:rsidRPr="00563FA0" w:rsidRDefault="00000000" w:rsidP="00221E59">
            <w:pPr>
              <w:rPr>
                <w:rStyle w:val="Ttulo2Car"/>
                <w:rFonts w:ascii="Arial" w:hAnsi="Arial" w:cs="Arial"/>
                <w:spacing w:val="0"/>
              </w:rPr>
            </w:pPr>
            <w:r w:rsidRPr="00563FA0">
              <w:rPr>
                <w:rStyle w:val="Ttulo3Car"/>
                <w:rFonts w:ascii="Arial" w:hAnsi="Arial" w:cs="Arial"/>
                <w:spacing w:val="0"/>
              </w:rPr>
              <w:lastRenderedPageBreak/>
              <w:pict w14:anchorId="1648FE8C">
                <v:group id="Group 1383" o:spid="_x0000_s2050" alt="&quot;&quot;" style="position:absolute;margin-left:-35.4pt;margin-top:-31.45pt;width:612pt;height:11in;z-index:-251654144;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563FA0">
              <w:rPr>
                <w:rStyle w:val="Ttulo3Car"/>
                <w:rFonts w:ascii="Arial" w:hAnsi="Arial" w:cs="Arial"/>
                <w:spacing w:val="0"/>
                <w:sz w:val="18"/>
              </w:rPr>
              <w:t>High</w:t>
            </w:r>
            <w:proofErr w:type="spellEnd"/>
            <w:r w:rsidR="00221E59" w:rsidRPr="00563FA0">
              <w:rPr>
                <w:rStyle w:val="Ttulo3Car"/>
                <w:rFonts w:ascii="Arial" w:hAnsi="Arial" w:cs="Arial"/>
                <w:spacing w:val="0"/>
                <w:sz w:val="18"/>
              </w:rPr>
              <w:t xml:space="preserve"> </w:t>
            </w:r>
            <w:proofErr w:type="spellStart"/>
            <w:r w:rsidR="00221E59" w:rsidRPr="00563FA0">
              <w:rPr>
                <w:rStyle w:val="Ttulo3Car"/>
                <w:rFonts w:ascii="Arial" w:hAnsi="Arial" w:cs="Arial"/>
                <w:spacing w:val="0"/>
                <w:sz w:val="18"/>
              </w:rPr>
              <w:t>School</w:t>
            </w:r>
            <w:proofErr w:type="spellEnd"/>
            <w:r w:rsidR="00221E59" w:rsidRPr="00563FA0">
              <w:rPr>
                <w:rStyle w:val="Ttulo3Car"/>
                <w:rFonts w:ascii="Arial" w:hAnsi="Arial" w:cs="Arial"/>
                <w:spacing w:val="0"/>
                <w:sz w:val="18"/>
              </w:rPr>
              <w:t xml:space="preserve"> &amp; </w:t>
            </w:r>
            <w:proofErr w:type="spellStart"/>
            <w:r w:rsidR="00221E59" w:rsidRPr="00563FA0">
              <w:rPr>
                <w:rStyle w:val="Ttulo3Car"/>
                <w:rFonts w:ascii="Arial" w:hAnsi="Arial" w:cs="Arial"/>
                <w:spacing w:val="0"/>
                <w:sz w:val="18"/>
              </w:rPr>
              <w:t>Beyond</w:t>
            </w:r>
            <w:proofErr w:type="spellEnd"/>
            <w:r w:rsidR="00221E59" w:rsidRPr="00563FA0">
              <w:rPr>
                <w:rStyle w:val="Ttulo3Car"/>
                <w:rFonts w:ascii="Arial" w:hAnsi="Arial" w:cs="Arial"/>
                <w:spacing w:val="0"/>
                <w:sz w:val="18"/>
              </w:rPr>
              <w:t xml:space="preserve"> </w:t>
            </w:r>
            <w:proofErr w:type="spellStart"/>
            <w:r w:rsidR="00221E59" w:rsidRPr="00563FA0">
              <w:rPr>
                <w:rStyle w:val="Ttulo3Car"/>
                <w:rFonts w:ascii="Arial" w:hAnsi="Arial" w:cs="Arial"/>
                <w:spacing w:val="0"/>
                <w:sz w:val="18"/>
              </w:rPr>
              <w:t>Planning</w:t>
            </w:r>
            <w:proofErr w:type="spellEnd"/>
            <w:r w:rsidR="00221E59" w:rsidRPr="00563FA0">
              <w:rPr>
                <w:rStyle w:val="Ttulo3Car"/>
                <w:rFonts w:ascii="Arial" w:hAnsi="Arial" w:cs="Arial"/>
                <w:spacing w:val="0"/>
                <w:sz w:val="18"/>
              </w:rPr>
              <w:t xml:space="preserve"> (Lập Kế Hoạch cho Bậc Trung Học Phổ Thông Trở Lên)</w:t>
            </w:r>
            <w:r w:rsidR="00221E59" w:rsidRPr="00563FA0">
              <w:rPr>
                <w:rStyle w:val="Ttulo2Car"/>
                <w:rFonts w:ascii="Arial" w:hAnsi="Arial" w:cs="Arial"/>
                <w:spacing w:val="0"/>
              </w:rPr>
              <w:t xml:space="preserve"> </w:t>
            </w:r>
          </w:p>
          <w:p w14:paraId="4CEE5AD0" w14:textId="56358F63" w:rsidR="00221E59" w:rsidRPr="00563FA0" w:rsidRDefault="00713A66" w:rsidP="00221E59">
            <w:pPr>
              <w:rPr>
                <w:rFonts w:ascii="Arial" w:hAnsi="Arial" w:cs="Arial"/>
              </w:rPr>
            </w:pPr>
            <w:r w:rsidRPr="00563FA0">
              <w:rPr>
                <w:rStyle w:val="Ttulo2Car"/>
                <w:rFonts w:ascii="Arial" w:hAnsi="Arial" w:cs="Arial"/>
                <w:color w:val="000000" w:themeColor="text1"/>
                <w:spacing w:val="0"/>
              </w:rPr>
              <w:t>Lớp Mười Một | Phiên Bản Mùa Đông</w:t>
            </w:r>
            <w:r w:rsidR="00D2316A" w:rsidRPr="00563FA0">
              <w:rPr>
                <w:rFonts w:ascii="Arial" w:hAnsi="Arial" w:cs="Arial"/>
                <w:color w:val="000000" w:themeColor="text1"/>
                <w:sz w:val="18"/>
              </w:rPr>
              <w:t xml:space="preserve"> | </w:t>
            </w:r>
            <w:r w:rsidRPr="00563FA0">
              <w:rPr>
                <w:rStyle w:val="Ttulo2Car"/>
                <w:rFonts w:ascii="Arial" w:hAnsi="Arial" w:cs="Arial"/>
                <w:color w:val="000000" w:themeColor="text1"/>
                <w:spacing w:val="0"/>
              </w:rPr>
              <w:t>gearup.wa.gov</w:t>
            </w:r>
          </w:p>
        </w:tc>
      </w:tr>
      <w:tr w:rsidR="003924B1" w:rsidRPr="00563FA0" w14:paraId="68BDF0EE" w14:textId="77777777" w:rsidTr="00172182">
        <w:tblPrEx>
          <w:tblLook w:val="04A0" w:firstRow="1" w:lastRow="0" w:firstColumn="1" w:lastColumn="0" w:noHBand="0" w:noVBand="1"/>
        </w:tblPrEx>
        <w:trPr>
          <w:gridAfter w:val="1"/>
          <w:wAfter w:w="10" w:type="dxa"/>
          <w:trHeight w:val="144"/>
        </w:trPr>
        <w:tc>
          <w:tcPr>
            <w:tcW w:w="10790" w:type="dxa"/>
            <w:gridSpan w:val="16"/>
            <w:tcBorders>
              <w:top w:val="single" w:sz="18" w:space="0" w:color="auto"/>
              <w:right w:val="single" w:sz="4" w:space="0" w:color="auto"/>
            </w:tcBorders>
          </w:tcPr>
          <w:p w14:paraId="0267F210" w14:textId="77777777" w:rsidR="003924B1" w:rsidRPr="00563FA0" w:rsidRDefault="003924B1" w:rsidP="00BA1778">
            <w:pPr>
              <w:rPr>
                <w:rFonts w:ascii="Arial" w:hAnsi="Arial" w:cs="Arial"/>
                <w:sz w:val="14"/>
                <w:szCs w:val="14"/>
              </w:rPr>
            </w:pPr>
          </w:p>
        </w:tc>
      </w:tr>
      <w:tr w:rsidR="007B157C" w:rsidRPr="00563FA0" w14:paraId="41244D99" w14:textId="77777777" w:rsidTr="00172182">
        <w:tblPrEx>
          <w:tblLook w:val="04A0" w:firstRow="1" w:lastRow="0" w:firstColumn="1" w:lastColumn="0" w:noHBand="0" w:noVBand="1"/>
        </w:tblPrEx>
        <w:trPr>
          <w:gridAfter w:val="1"/>
          <w:wAfter w:w="10" w:type="dxa"/>
          <w:trHeight w:val="735"/>
        </w:trPr>
        <w:tc>
          <w:tcPr>
            <w:tcW w:w="3678" w:type="dxa"/>
            <w:gridSpan w:val="5"/>
          </w:tcPr>
          <w:p w14:paraId="3706FD9F" w14:textId="61A97698" w:rsidR="007B157C" w:rsidRPr="00563FA0" w:rsidRDefault="00BF6313" w:rsidP="000E43EE">
            <w:pPr>
              <w:pStyle w:val="Titlenormal"/>
            </w:pPr>
            <w:r w:rsidRPr="00563FA0">
              <w:t xml:space="preserve">HỌC BỔNG </w:t>
            </w:r>
          </w:p>
          <w:p w14:paraId="4057DBB3" w14:textId="564B2E20" w:rsidR="0053671B" w:rsidRPr="00563FA0" w:rsidRDefault="0053671B" w:rsidP="000E43EE">
            <w:pPr>
              <w:rPr>
                <w:rFonts w:ascii="Arial" w:hAnsi="Arial" w:cs="Arial"/>
                <w:sz w:val="18"/>
              </w:rPr>
            </w:pPr>
            <w:r w:rsidRPr="00563FA0">
              <w:rPr>
                <w:rFonts w:ascii="Arial" w:hAnsi="Arial" w:cs="Arial"/>
                <w:sz w:val="18"/>
              </w:rPr>
              <w:t>Có hai loại học bổng: học bổng theo nhu cầu và học bổng theo thành tích. Học bổng theo nhu cầu được trao cho những học sinh có nhu cầu tài chính. Học bổng theo thành tích được trao cho thành tích học tập, hoạt động tình nguyện hoặc tài năng, đặc điểm hoặc sở thích độc đáo.</w:t>
            </w:r>
          </w:p>
          <w:p w14:paraId="346B1E21" w14:textId="37532CB6" w:rsidR="0025001B" w:rsidRPr="00563FA0" w:rsidRDefault="0053671B" w:rsidP="000E43EE">
            <w:pPr>
              <w:rPr>
                <w:rFonts w:ascii="Arial" w:hAnsi="Arial" w:cs="Arial"/>
                <w:sz w:val="18"/>
                <w:lang w:val="es-419"/>
              </w:rPr>
            </w:pPr>
            <w:r w:rsidRPr="00563FA0">
              <w:rPr>
                <w:rFonts w:ascii="Arial" w:hAnsi="Arial" w:cs="Arial"/>
                <w:sz w:val="18"/>
              </w:rPr>
              <w:t>Nhiều học bổng hướng đến nhiều nhóm người; ví dụ: có học bổng dành cho phụ nữ muốn theo đuổi nghề nghiệp trong lĩnh vực khoa học. Một số học bổng có thể được cung cấp nếu con em quý vị có hoàn cảnh xuất thân đặc biệt.</w:t>
            </w:r>
          </w:p>
        </w:tc>
        <w:tc>
          <w:tcPr>
            <w:tcW w:w="277" w:type="dxa"/>
            <w:gridSpan w:val="2"/>
            <w:vMerge w:val="restart"/>
          </w:tcPr>
          <w:p w14:paraId="3295F43E" w14:textId="220694F4" w:rsidR="007B157C" w:rsidRPr="00563FA0" w:rsidRDefault="007B157C" w:rsidP="000E43EE">
            <w:pPr>
              <w:rPr>
                <w:rFonts w:ascii="Arial" w:hAnsi="Arial" w:cs="Arial"/>
              </w:rPr>
            </w:pPr>
          </w:p>
        </w:tc>
        <w:tc>
          <w:tcPr>
            <w:tcW w:w="6835" w:type="dxa"/>
            <w:gridSpan w:val="9"/>
            <w:vMerge w:val="restart"/>
          </w:tcPr>
          <w:p w14:paraId="441CA878" w14:textId="103984A0" w:rsidR="0053671B" w:rsidRPr="00563FA0" w:rsidRDefault="0053671B" w:rsidP="000E43EE">
            <w:pPr>
              <w:rPr>
                <w:rFonts w:ascii="Arial" w:hAnsi="Arial" w:cs="Arial"/>
                <w:sz w:val="18"/>
              </w:rPr>
            </w:pPr>
            <w:r w:rsidRPr="00563FA0">
              <w:rPr>
                <w:rFonts w:ascii="Arial" w:hAnsi="Arial" w:cs="Arial"/>
                <w:sz w:val="18"/>
              </w:rPr>
              <w:t xml:space="preserve">Học bổng có thể chi trả toàn bộ chi phí học tập hoặc có thể được trao dưới dạng giải thưởng một lần trị giá vài trăm đô la. Dù ở hình thức nào, quý vị cũng nên nộp đơn vì học bổng sẽ giúp giảm chi phí giáo dục. </w:t>
            </w:r>
          </w:p>
          <w:p w14:paraId="62C10120" w14:textId="21396C05" w:rsidR="0053671B" w:rsidRPr="00563FA0" w:rsidRDefault="0053671B" w:rsidP="000E43EE">
            <w:pPr>
              <w:rPr>
                <w:rFonts w:ascii="Arial" w:hAnsi="Arial" w:cs="Arial"/>
                <w:sz w:val="18"/>
              </w:rPr>
            </w:pPr>
            <w:proofErr w:type="spellStart"/>
            <w:r w:rsidRPr="00563FA0">
              <w:rPr>
                <w:rFonts w:ascii="Arial" w:hAnsi="Arial" w:cs="Arial"/>
                <w:sz w:val="18"/>
              </w:rPr>
              <w:t>Washington</w:t>
            </w:r>
            <w:proofErr w:type="spellEnd"/>
            <w:r w:rsidRPr="00563FA0">
              <w:rPr>
                <w:rFonts w:ascii="Arial" w:hAnsi="Arial" w:cs="Arial"/>
                <w:sz w:val="18"/>
              </w:rPr>
              <w:t xml:space="preserve"> có một trang </w:t>
            </w:r>
            <w:proofErr w:type="spellStart"/>
            <w:r w:rsidRPr="00563FA0">
              <w:rPr>
                <w:rFonts w:ascii="Arial" w:hAnsi="Arial" w:cs="Arial"/>
                <w:sz w:val="18"/>
              </w:rPr>
              <w:t>web</w:t>
            </w:r>
            <w:proofErr w:type="spellEnd"/>
            <w:r w:rsidRPr="00563FA0">
              <w:rPr>
                <w:rFonts w:ascii="Arial" w:hAnsi="Arial" w:cs="Arial"/>
                <w:sz w:val="18"/>
              </w:rPr>
              <w:t xml:space="preserve"> tìm kiếm học bổng tuyệt vời là theWashBoard.org do </w:t>
            </w:r>
            <w:proofErr w:type="spellStart"/>
            <w:r w:rsidRPr="00563FA0">
              <w:rPr>
                <w:rFonts w:ascii="Arial" w:hAnsi="Arial" w:cs="Arial"/>
                <w:sz w:val="18"/>
              </w:rPr>
              <w:t>Washington</w:t>
            </w:r>
            <w:proofErr w:type="spellEnd"/>
            <w:r w:rsidRPr="00563FA0">
              <w:rPr>
                <w:rFonts w:ascii="Arial" w:hAnsi="Arial" w:cs="Arial"/>
                <w:sz w:val="18"/>
              </w:rPr>
              <w:t xml:space="preserve"> </w:t>
            </w:r>
            <w:proofErr w:type="spellStart"/>
            <w:r w:rsidRPr="00563FA0">
              <w:rPr>
                <w:rFonts w:ascii="Arial" w:hAnsi="Arial" w:cs="Arial"/>
                <w:sz w:val="18"/>
              </w:rPr>
              <w:t>Student</w:t>
            </w:r>
            <w:proofErr w:type="spellEnd"/>
            <w:r w:rsidRPr="00563FA0">
              <w:rPr>
                <w:rFonts w:ascii="Arial" w:hAnsi="Arial" w:cs="Arial"/>
                <w:sz w:val="18"/>
              </w:rPr>
              <w:t xml:space="preserve"> </w:t>
            </w:r>
            <w:proofErr w:type="spellStart"/>
            <w:r w:rsidRPr="00563FA0">
              <w:rPr>
                <w:rFonts w:ascii="Arial" w:hAnsi="Arial" w:cs="Arial"/>
                <w:sz w:val="18"/>
              </w:rPr>
              <w:t>Achievement</w:t>
            </w:r>
            <w:proofErr w:type="spellEnd"/>
            <w:r w:rsidRPr="00563FA0">
              <w:rPr>
                <w:rFonts w:ascii="Arial" w:hAnsi="Arial" w:cs="Arial"/>
                <w:sz w:val="18"/>
              </w:rPr>
              <w:t xml:space="preserve"> </w:t>
            </w:r>
            <w:proofErr w:type="spellStart"/>
            <w:r w:rsidRPr="00563FA0">
              <w:rPr>
                <w:rFonts w:ascii="Arial" w:hAnsi="Arial" w:cs="Arial"/>
                <w:sz w:val="18"/>
              </w:rPr>
              <w:t>Council</w:t>
            </w:r>
            <w:proofErr w:type="spellEnd"/>
            <w:r w:rsidRPr="00563FA0">
              <w:rPr>
                <w:rFonts w:ascii="Arial" w:hAnsi="Arial" w:cs="Arial"/>
                <w:sz w:val="18"/>
              </w:rPr>
              <w:t xml:space="preserve"> quản lý. Trang </w:t>
            </w:r>
            <w:proofErr w:type="spellStart"/>
            <w:r w:rsidRPr="00563FA0">
              <w:rPr>
                <w:rFonts w:ascii="Arial" w:hAnsi="Arial" w:cs="Arial"/>
                <w:sz w:val="18"/>
              </w:rPr>
              <w:t>web</w:t>
            </w:r>
            <w:proofErr w:type="spellEnd"/>
            <w:r w:rsidRPr="00563FA0">
              <w:rPr>
                <w:rFonts w:ascii="Arial" w:hAnsi="Arial" w:cs="Arial"/>
                <w:sz w:val="18"/>
              </w:rPr>
              <w:t xml:space="preserve"> này miễn phí và không sử dụng thư rác, phương thức tiếp thị hay quảng cáo bật lên.</w:t>
            </w:r>
          </w:p>
          <w:p w14:paraId="622F06CA" w14:textId="78E6AF7B" w:rsidR="007B157C" w:rsidRPr="00563FA0" w:rsidRDefault="007B157C" w:rsidP="000E43EE">
            <w:pPr>
              <w:rPr>
                <w:rFonts w:ascii="Arial" w:hAnsi="Arial" w:cs="Arial"/>
              </w:rPr>
            </w:pPr>
          </w:p>
        </w:tc>
      </w:tr>
      <w:tr w:rsidR="007B157C" w:rsidRPr="00563FA0" w14:paraId="7CB159C4" w14:textId="77777777" w:rsidTr="000A0D40">
        <w:tblPrEx>
          <w:tblLook w:val="04A0" w:firstRow="1" w:lastRow="0" w:firstColumn="1" w:lastColumn="0" w:noHBand="0" w:noVBand="1"/>
        </w:tblPrEx>
        <w:trPr>
          <w:gridAfter w:val="1"/>
          <w:wAfter w:w="10" w:type="dxa"/>
          <w:trHeight w:val="63"/>
        </w:trPr>
        <w:tc>
          <w:tcPr>
            <w:tcW w:w="3678" w:type="dxa"/>
            <w:gridSpan w:val="5"/>
            <w:tcBorders>
              <w:bottom w:val="single" w:sz="18" w:space="0" w:color="auto"/>
            </w:tcBorders>
          </w:tcPr>
          <w:p w14:paraId="7CEC2781" w14:textId="7EC0A8EA" w:rsidR="007B157C" w:rsidRPr="00563FA0" w:rsidRDefault="007B157C" w:rsidP="00E0695F">
            <w:pPr>
              <w:pStyle w:val="TextBody"/>
            </w:pPr>
          </w:p>
        </w:tc>
        <w:tc>
          <w:tcPr>
            <w:tcW w:w="277" w:type="dxa"/>
            <w:gridSpan w:val="2"/>
            <w:vMerge/>
            <w:tcBorders>
              <w:bottom w:val="single" w:sz="18" w:space="0" w:color="auto"/>
            </w:tcBorders>
          </w:tcPr>
          <w:p w14:paraId="0AB48CA8" w14:textId="77777777" w:rsidR="007B157C" w:rsidRPr="00563FA0" w:rsidRDefault="007B157C" w:rsidP="00BD694E">
            <w:pPr>
              <w:rPr>
                <w:rFonts w:ascii="Arial" w:hAnsi="Arial" w:cs="Arial"/>
              </w:rPr>
            </w:pPr>
          </w:p>
        </w:tc>
        <w:tc>
          <w:tcPr>
            <w:tcW w:w="6835" w:type="dxa"/>
            <w:gridSpan w:val="9"/>
            <w:vMerge/>
            <w:tcBorders>
              <w:bottom w:val="single" w:sz="18" w:space="0" w:color="auto"/>
            </w:tcBorders>
          </w:tcPr>
          <w:p w14:paraId="021F0FE4" w14:textId="77777777" w:rsidR="007B157C" w:rsidRPr="00563FA0" w:rsidRDefault="007B157C" w:rsidP="00E0695F">
            <w:pPr>
              <w:pStyle w:val="TextBody"/>
            </w:pPr>
          </w:p>
        </w:tc>
      </w:tr>
      <w:tr w:rsidR="007B157C" w:rsidRPr="00563FA0" w14:paraId="6FE7AA31" w14:textId="77777777" w:rsidTr="00172182">
        <w:tblPrEx>
          <w:tblLook w:val="04A0" w:firstRow="1" w:lastRow="0" w:firstColumn="1" w:lastColumn="0" w:noHBand="0" w:noVBand="1"/>
        </w:tblPrEx>
        <w:trPr>
          <w:gridAfter w:val="1"/>
          <w:wAfter w:w="10" w:type="dxa"/>
          <w:trHeight w:val="2508"/>
        </w:trPr>
        <w:tc>
          <w:tcPr>
            <w:tcW w:w="7283" w:type="dxa"/>
            <w:gridSpan w:val="9"/>
          </w:tcPr>
          <w:p w14:paraId="6EA54A0F" w14:textId="7F672800" w:rsidR="007B157C" w:rsidRPr="00563FA0" w:rsidRDefault="007B157C" w:rsidP="00BD694E">
            <w:pPr>
              <w:pStyle w:val="Titlenormal"/>
              <w:rPr>
                <w:rFonts w:cs="Arial"/>
              </w:rPr>
            </w:pPr>
            <w:r w:rsidRPr="00563FA0">
              <w:rPr>
                <w:rFonts w:cs="Arial"/>
              </w:rPr>
              <w:t>DANH SÁCH VIỆC CẦN LÀM CHO HỌC SINH</w:t>
            </w:r>
          </w:p>
          <w:p w14:paraId="6E9DACE6" w14:textId="664DAD96" w:rsidR="000C6A5D" w:rsidRPr="00563FA0" w:rsidRDefault="000C6A5D" w:rsidP="000355FC">
            <w:pPr>
              <w:pStyle w:val="Prrafodelista"/>
              <w:rPr>
                <w:color w:val="auto"/>
              </w:rPr>
            </w:pPr>
            <w:bookmarkStart w:id="0" w:name="_Hlk171493706"/>
            <w:r w:rsidRPr="00563FA0">
              <w:rPr>
                <w:color w:val="auto"/>
              </w:rPr>
              <w:t>Không ngừng cập nhật sơ yếu lý lịch—Sơ yếu lý lịch rất cần thiết cho đơn ứng tuyển vào cơ sở giáo dục sau trung học.</w:t>
            </w:r>
          </w:p>
          <w:p w14:paraId="31FEF6FB" w14:textId="021FF505" w:rsidR="000C6A5D" w:rsidRPr="00563FA0" w:rsidRDefault="000C6A5D" w:rsidP="000355FC">
            <w:pPr>
              <w:pStyle w:val="Prrafodelista"/>
              <w:rPr>
                <w:color w:val="auto"/>
              </w:rPr>
            </w:pPr>
            <w:r w:rsidRPr="00563FA0">
              <w:rPr>
                <w:color w:val="auto"/>
              </w:rPr>
              <w:t>Gặp cố vấn để xây dựng lịch trình cuối cấp cho bản thân. Đảm bảo được đăng ký tham gia các khóa học thử thách nhất mà học sinh đủ điều kiện. </w:t>
            </w:r>
          </w:p>
          <w:p w14:paraId="1D55C5BD" w14:textId="18F55416" w:rsidR="000C6A5D" w:rsidRPr="00563FA0" w:rsidRDefault="000C6A5D" w:rsidP="000355FC">
            <w:pPr>
              <w:pStyle w:val="Prrafodelista"/>
              <w:rPr>
                <w:color w:val="auto"/>
              </w:rPr>
            </w:pPr>
            <w:r w:rsidRPr="00563FA0">
              <w:rPr>
                <w:color w:val="auto"/>
              </w:rPr>
              <w:t>Đăng ký và chuẩn bị cho SAT và ACT vào mùa xuân. Hãy hỏi cố vấn xem học sinh có cần nộp đơn xin miễn lệ phí không.</w:t>
            </w:r>
          </w:p>
          <w:p w14:paraId="74EC40B1" w14:textId="49454CBC" w:rsidR="006B62DB" w:rsidRPr="00563FA0" w:rsidRDefault="006B62DB" w:rsidP="000355FC">
            <w:pPr>
              <w:pStyle w:val="Prrafodelista"/>
              <w:rPr>
                <w:color w:val="auto"/>
              </w:rPr>
            </w:pPr>
            <w:r w:rsidRPr="00563FA0">
              <w:rPr>
                <w:color w:val="auto"/>
              </w:rPr>
              <w:t>Hỏi cố vấn về các cơ hội vào mùa hè tại cơ sở giáo dục sau trung học. Đây có thể là cách tuyệt vời để tìm hiểu về cuộc sống sau trung học và giúp học sinh trở thành ứng viên sáng gia hơn khi xét tuyển vào cơ sở giáo dục sau trung</w:t>
            </w:r>
            <w:r w:rsidR="009500D7" w:rsidRPr="00563FA0">
              <w:rPr>
                <w:color w:val="auto"/>
                <w:lang w:val="es-419"/>
              </w:rPr>
              <w:t> </w:t>
            </w:r>
            <w:r w:rsidRPr="00563FA0">
              <w:rPr>
                <w:color w:val="auto"/>
              </w:rPr>
              <w:t>học.</w:t>
            </w:r>
          </w:p>
          <w:p w14:paraId="267ACDC6" w14:textId="242C40E2" w:rsidR="006B62DB" w:rsidRPr="00563FA0" w:rsidRDefault="006B62DB" w:rsidP="000355FC">
            <w:pPr>
              <w:pStyle w:val="Prrafodelista"/>
              <w:rPr>
                <w:color w:val="auto"/>
              </w:rPr>
            </w:pPr>
            <w:r w:rsidRPr="00563FA0">
              <w:rPr>
                <w:color w:val="auto"/>
              </w:rPr>
              <w:t>Làm quen với nguồn tài trợ của cơ sở giáo dục sau trung học và hỗ trợ tài</w:t>
            </w:r>
            <w:r w:rsidR="00E370C4" w:rsidRPr="00563FA0">
              <w:rPr>
                <w:color w:val="auto"/>
                <w:lang w:val="es-419"/>
              </w:rPr>
              <w:t> </w:t>
            </w:r>
            <w:r w:rsidRPr="00563FA0">
              <w:rPr>
                <w:color w:val="auto"/>
              </w:rPr>
              <w:t xml:space="preserve">chính. </w:t>
            </w:r>
          </w:p>
          <w:p w14:paraId="19CD1360" w14:textId="3CE740AA" w:rsidR="007B157C" w:rsidRPr="00563FA0" w:rsidRDefault="001A637A" w:rsidP="000355FC">
            <w:pPr>
              <w:pStyle w:val="Prrafodelista"/>
            </w:pPr>
            <w:r w:rsidRPr="00563FA0">
              <w:rPr>
                <w:color w:val="auto"/>
              </w:rPr>
              <w:t xml:space="preserve">Cập nhật hồ sơ trên theWashboard.org và tìm kiếm học bổng. </w:t>
            </w:r>
            <w:bookmarkEnd w:id="0"/>
          </w:p>
        </w:tc>
        <w:tc>
          <w:tcPr>
            <w:tcW w:w="270" w:type="dxa"/>
            <w:gridSpan w:val="2"/>
            <w:vMerge w:val="restart"/>
            <w:tcBorders>
              <w:right w:val="single" w:sz="18" w:space="0" w:color="auto"/>
            </w:tcBorders>
          </w:tcPr>
          <w:p w14:paraId="6B6D195F" w14:textId="77777777" w:rsidR="007B157C" w:rsidRPr="00563FA0" w:rsidRDefault="007B157C" w:rsidP="00BD694E">
            <w:pPr>
              <w:rPr>
                <w:rFonts w:ascii="Arial" w:hAnsi="Arial" w:cs="Arial"/>
                <w:sz w:val="10"/>
                <w:szCs w:val="10"/>
              </w:rPr>
            </w:pPr>
          </w:p>
        </w:tc>
        <w:tc>
          <w:tcPr>
            <w:tcW w:w="236" w:type="dxa"/>
            <w:gridSpan w:val="2"/>
            <w:vMerge w:val="restart"/>
            <w:tcBorders>
              <w:left w:val="single" w:sz="18" w:space="0" w:color="auto"/>
            </w:tcBorders>
          </w:tcPr>
          <w:p w14:paraId="53734700" w14:textId="77777777" w:rsidR="007B157C" w:rsidRPr="00563FA0" w:rsidRDefault="007B157C" w:rsidP="00BD694E">
            <w:pPr>
              <w:rPr>
                <w:rFonts w:ascii="Arial" w:hAnsi="Arial" w:cs="Arial"/>
                <w:sz w:val="10"/>
                <w:szCs w:val="10"/>
              </w:rPr>
            </w:pPr>
          </w:p>
        </w:tc>
        <w:tc>
          <w:tcPr>
            <w:tcW w:w="3001" w:type="dxa"/>
            <w:gridSpan w:val="3"/>
            <w:vMerge w:val="restart"/>
          </w:tcPr>
          <w:p w14:paraId="6F50C7C7" w14:textId="4A85DFA8" w:rsidR="007B157C" w:rsidRPr="00563FA0" w:rsidRDefault="007B157C" w:rsidP="00BD694E">
            <w:pPr>
              <w:pStyle w:val="Titlenormal"/>
              <w:rPr>
                <w:rFonts w:cs="Arial"/>
              </w:rPr>
            </w:pPr>
            <w:r w:rsidRPr="00563FA0">
              <w:rPr>
                <w:rFonts w:cs="Arial"/>
              </w:rPr>
              <w:t>XÓA BỎ ĐIỀU LẦM TƯỞNG</w:t>
            </w:r>
          </w:p>
          <w:p w14:paraId="18498584" w14:textId="0EEE3C48" w:rsidR="005B7BD2" w:rsidRPr="00563FA0" w:rsidRDefault="00EC24DF" w:rsidP="00E0695F">
            <w:pPr>
              <w:pStyle w:val="TextBody"/>
              <w:rPr>
                <w:b/>
                <w:bCs/>
              </w:rPr>
            </w:pPr>
            <w:r w:rsidRPr="00563FA0">
              <w:rPr>
                <w:b/>
              </w:rPr>
              <w:t xml:space="preserve">ĐIỀU LẦM TƯỞNG: </w:t>
            </w:r>
            <w:r w:rsidR="005B7BD2" w:rsidRPr="00563FA0">
              <w:t>Học bổng không đáng để nỗ lực.</w:t>
            </w:r>
          </w:p>
          <w:p w14:paraId="5BFF6AAA" w14:textId="13A77212" w:rsidR="005B7BD2" w:rsidRPr="00563FA0" w:rsidRDefault="005B7BD2" w:rsidP="00E0695F">
            <w:pPr>
              <w:pStyle w:val="TextBody"/>
              <w:rPr>
                <w:b/>
                <w:bCs/>
              </w:rPr>
            </w:pPr>
            <w:r w:rsidRPr="00563FA0">
              <w:rPr>
                <w:b/>
              </w:rPr>
              <w:t xml:space="preserve">SỰ THẬT: </w:t>
            </w:r>
            <w:r w:rsidRPr="00563FA0">
              <w:t>Sai hoàn toàn! Quý vị có nhận lời nếu có người mời quý vị làm việc bán thời gian với mức lương $50 một giờ không? Tất nhiên là quý vị sẽ nhận lời!</w:t>
            </w:r>
            <w:r w:rsidRPr="00563FA0">
              <w:rPr>
                <w:b/>
              </w:rPr>
              <w:t xml:space="preserve"> </w:t>
            </w:r>
          </w:p>
          <w:p w14:paraId="70ABF61D" w14:textId="39B61AD2" w:rsidR="005B7BD2" w:rsidRPr="00563FA0" w:rsidRDefault="005B7BD2" w:rsidP="00E0695F">
            <w:pPr>
              <w:pStyle w:val="TextBody"/>
            </w:pPr>
            <w:r w:rsidRPr="00563FA0">
              <w:t>Hãy coi việc nộp đơn xin học bổng là một công việc bán thời gian. Nếu quý vị dành 20 giờ để tìm kiếm và nộp đơn xin học bổng và chỉ được trao một suất học bổng trị giá $1,000, quý vị sẽ kiếm được $50</w:t>
            </w:r>
            <w:r w:rsidR="000355FC" w:rsidRPr="00563FA0">
              <w:rPr>
                <w:lang w:val="es-VE"/>
              </w:rPr>
              <w:t> </w:t>
            </w:r>
            <w:r w:rsidRPr="00563FA0">
              <w:t>một giờ cho những nỗ lực của</w:t>
            </w:r>
            <w:r w:rsidR="000355FC" w:rsidRPr="00563FA0">
              <w:rPr>
                <w:lang w:val="es-VE"/>
              </w:rPr>
              <w:t> </w:t>
            </w:r>
            <w:r w:rsidRPr="00563FA0">
              <w:t xml:space="preserve">mình. </w:t>
            </w:r>
          </w:p>
          <w:p w14:paraId="100DA821" w14:textId="7E0766FC" w:rsidR="005B7BD2" w:rsidRPr="00563FA0" w:rsidRDefault="005B7BD2" w:rsidP="00E0695F">
            <w:pPr>
              <w:pStyle w:val="TextBody"/>
            </w:pPr>
            <w:r w:rsidRPr="00563FA0">
              <w:t xml:space="preserve">Hãy tính thử xem – học bổng rất đáng để quý vị dành thời gian! </w:t>
            </w:r>
          </w:p>
          <w:p w14:paraId="76F7BB8C" w14:textId="7FBACF7C" w:rsidR="005B7BD2" w:rsidRPr="00563FA0" w:rsidRDefault="005B7BD2" w:rsidP="00E0695F">
            <w:pPr>
              <w:pStyle w:val="TextBody"/>
            </w:pPr>
            <w:r w:rsidRPr="00563FA0">
              <w:t xml:space="preserve">Hãy nhớ làm theo hướng dẫn, chia sẻ câu chuyện của bản thân và nhờ ai đó đọc lại đơn xin của mình. Sử dụng dịch vụ tìm học bổng trực tuyến miễn phí, chẳng hạn như theWashBoard.org, để giúp xác định chương trình học bổng đủ điều kiện và bắt đầu nộp đơn. </w:t>
            </w:r>
          </w:p>
          <w:p w14:paraId="0D103A3C" w14:textId="0A0C6924" w:rsidR="005B7BD2" w:rsidRPr="00563FA0" w:rsidRDefault="00E5341C" w:rsidP="00E0695F">
            <w:pPr>
              <w:pStyle w:val="TextBody"/>
            </w:pPr>
            <w:r w:rsidRPr="00563FA0">
              <w:t>Hãy nhớ rằng, nếu không nộp đơn, học sinh sẽ không có cơ hội giành được tiền học bậc sau trung học miễn phí!</w:t>
            </w:r>
          </w:p>
          <w:p w14:paraId="08779DA6" w14:textId="192A2ECC" w:rsidR="007B157C" w:rsidRPr="00563FA0" w:rsidRDefault="00026C39" w:rsidP="00026C39">
            <w:pPr>
              <w:pStyle w:val="TextBody"/>
              <w:ind w:left="0"/>
              <w:rPr>
                <w:lang w:val="es-419"/>
              </w:rPr>
            </w:pPr>
            <w:r w:rsidRPr="00563FA0">
              <w:rPr>
                <w:noProof/>
                <w:lang w:val="en-US" w:bidi="ar-SA"/>
              </w:rPr>
              <w:drawing>
                <wp:anchor distT="0" distB="0" distL="114300" distR="114300" simplePos="0" relativeHeight="251659264" behindDoc="0" locked="0" layoutInCell="1" allowOverlap="1" wp14:anchorId="470BAE79" wp14:editId="513FFBA4">
                  <wp:simplePos x="0" y="0"/>
                  <wp:positionH relativeFrom="margin">
                    <wp:posOffset>448310</wp:posOffset>
                  </wp:positionH>
                  <wp:positionV relativeFrom="margin">
                    <wp:posOffset>4798695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7B157C" w:rsidRPr="00563FA0" w14:paraId="189CF860" w14:textId="77777777" w:rsidTr="00172182">
        <w:tblPrEx>
          <w:tblLook w:val="04A0" w:firstRow="1" w:lastRow="0" w:firstColumn="1" w:lastColumn="0" w:noHBand="0" w:noVBand="1"/>
        </w:tblPrEx>
        <w:trPr>
          <w:gridAfter w:val="1"/>
          <w:wAfter w:w="10" w:type="dxa"/>
          <w:trHeight w:val="67"/>
        </w:trPr>
        <w:tc>
          <w:tcPr>
            <w:tcW w:w="3678" w:type="dxa"/>
            <w:gridSpan w:val="5"/>
          </w:tcPr>
          <w:p w14:paraId="518A0B8D" w14:textId="20370C86" w:rsidR="007B157C" w:rsidRPr="00563FA0" w:rsidRDefault="007B157C" w:rsidP="00E0695F">
            <w:pPr>
              <w:pStyle w:val="TextBody"/>
            </w:pPr>
          </w:p>
        </w:tc>
        <w:tc>
          <w:tcPr>
            <w:tcW w:w="277" w:type="dxa"/>
            <w:gridSpan w:val="2"/>
          </w:tcPr>
          <w:p w14:paraId="37EA0407" w14:textId="77777777" w:rsidR="007B157C" w:rsidRPr="00563FA0" w:rsidRDefault="007B157C" w:rsidP="00E0695F">
            <w:pPr>
              <w:pStyle w:val="TextBody"/>
            </w:pPr>
          </w:p>
        </w:tc>
        <w:tc>
          <w:tcPr>
            <w:tcW w:w="3328" w:type="dxa"/>
            <w:gridSpan w:val="2"/>
          </w:tcPr>
          <w:p w14:paraId="27A95849" w14:textId="072D1BF7" w:rsidR="007B157C" w:rsidRPr="00563FA0" w:rsidRDefault="007B157C" w:rsidP="00E0695F">
            <w:pPr>
              <w:pStyle w:val="TextBody"/>
            </w:pPr>
          </w:p>
        </w:tc>
        <w:tc>
          <w:tcPr>
            <w:tcW w:w="270" w:type="dxa"/>
            <w:gridSpan w:val="2"/>
            <w:vMerge/>
            <w:tcBorders>
              <w:right w:val="single" w:sz="18" w:space="0" w:color="auto"/>
            </w:tcBorders>
          </w:tcPr>
          <w:p w14:paraId="26ACB6E5" w14:textId="77777777" w:rsidR="007B157C" w:rsidRPr="00563FA0" w:rsidRDefault="007B157C" w:rsidP="00E0695F">
            <w:pPr>
              <w:pStyle w:val="TextBody"/>
            </w:pPr>
          </w:p>
        </w:tc>
        <w:tc>
          <w:tcPr>
            <w:tcW w:w="236" w:type="dxa"/>
            <w:gridSpan w:val="2"/>
            <w:vMerge/>
            <w:tcBorders>
              <w:left w:val="single" w:sz="18" w:space="0" w:color="auto"/>
            </w:tcBorders>
          </w:tcPr>
          <w:p w14:paraId="4AF148E1" w14:textId="77777777" w:rsidR="007B157C" w:rsidRPr="00563FA0" w:rsidRDefault="007B157C" w:rsidP="00E0695F">
            <w:pPr>
              <w:pStyle w:val="TextBody"/>
            </w:pPr>
          </w:p>
        </w:tc>
        <w:tc>
          <w:tcPr>
            <w:tcW w:w="3001" w:type="dxa"/>
            <w:gridSpan w:val="3"/>
            <w:vMerge/>
          </w:tcPr>
          <w:p w14:paraId="2585C9D7" w14:textId="77777777" w:rsidR="007B157C" w:rsidRPr="00563FA0" w:rsidRDefault="007B157C" w:rsidP="00E0695F">
            <w:pPr>
              <w:pStyle w:val="TextBody"/>
            </w:pPr>
          </w:p>
        </w:tc>
      </w:tr>
      <w:tr w:rsidR="007B157C" w:rsidRPr="00563FA0" w14:paraId="5FF5C757" w14:textId="77777777" w:rsidTr="00172182">
        <w:tblPrEx>
          <w:tblLook w:val="04A0" w:firstRow="1" w:lastRow="0" w:firstColumn="1" w:lastColumn="0" w:noHBand="0" w:noVBand="1"/>
        </w:tblPrEx>
        <w:trPr>
          <w:gridAfter w:val="1"/>
          <w:wAfter w:w="10" w:type="dxa"/>
          <w:trHeight w:val="3600"/>
        </w:trPr>
        <w:tc>
          <w:tcPr>
            <w:tcW w:w="7283" w:type="dxa"/>
            <w:gridSpan w:val="9"/>
          </w:tcPr>
          <w:p w14:paraId="4D7751F6" w14:textId="448E5320" w:rsidR="007B157C" w:rsidRPr="00563FA0" w:rsidRDefault="007B157C" w:rsidP="00BD694E">
            <w:pPr>
              <w:pStyle w:val="Titlenormal"/>
              <w:rPr>
                <w:rFonts w:cs="Arial"/>
              </w:rPr>
            </w:pPr>
            <w:r w:rsidRPr="00563FA0">
              <w:rPr>
                <w:rFonts w:cs="Arial"/>
              </w:rPr>
              <w:t>DANH SÁCH VIỆC CẦN LÀM CHO GIA ĐÌNH</w:t>
            </w:r>
            <w:r w:rsidR="00E0695F" w:rsidRPr="00563FA0">
              <w:rPr>
                <w:rFonts w:cs="Arial"/>
              </w:rPr>
              <w:t xml:space="preserve"> </w:t>
            </w:r>
          </w:p>
          <w:p w14:paraId="245F8B11" w14:textId="5D49B01A" w:rsidR="005D1F0B" w:rsidRPr="00563FA0" w:rsidRDefault="005D1F0B" w:rsidP="000355FC">
            <w:pPr>
              <w:pStyle w:val="Prrafodelista"/>
              <w:rPr>
                <w:color w:val="auto"/>
              </w:rPr>
            </w:pPr>
            <w:bookmarkStart w:id="1" w:name="_Hlk171493719"/>
            <w:r w:rsidRPr="00563FA0">
              <w:rPr>
                <w:color w:val="auto"/>
              </w:rPr>
              <w:t xml:space="preserve">Giúp con em quý vị xây dựng sơ yếu lý lịch. Giúp con em quý vị nghĩ về những thành tích, hoạt động và kinh nghiệm làm việc. </w:t>
            </w:r>
          </w:p>
          <w:p w14:paraId="060240EA" w14:textId="65282A96" w:rsidR="005D1F0B" w:rsidRPr="00563FA0" w:rsidRDefault="005D1F0B" w:rsidP="000355FC">
            <w:pPr>
              <w:pStyle w:val="Prrafodelista"/>
              <w:rPr>
                <w:color w:val="auto"/>
              </w:rPr>
            </w:pPr>
            <w:r w:rsidRPr="00563FA0">
              <w:rPr>
                <w:color w:val="auto"/>
              </w:rPr>
              <w:t xml:space="preserve">Thảo luận về việc tham gia các khóa học khó hơn vào năm sau. Việc tham gia các khóa học bậc sau trung học hoặc danh dự khi còn là học sinh cuối cấp có thể giúp con em quý vị chuẩn bị cho chương trình giáo dục sau trung học </w:t>
            </w:r>
            <w:r w:rsidR="00E0695F" w:rsidRPr="00563FA0">
              <w:rPr>
                <w:color w:val="auto"/>
              </w:rPr>
              <w:noBreakHyphen/>
            </w:r>
            <w:r w:rsidRPr="00563FA0">
              <w:rPr>
                <w:color w:val="auto"/>
              </w:rPr>
              <w:t xml:space="preserve"> và đây cũng là những khóa học mà các cán bộ tuyển sinh của cơ sở giáo dục sau trung học muốn xem. Tìm hiểu thêm về các lớp học nâng cao.</w:t>
            </w:r>
          </w:p>
          <w:p w14:paraId="2CAC0D77" w14:textId="7C9479CD" w:rsidR="00CB673B" w:rsidRPr="00563FA0" w:rsidRDefault="00CB673B" w:rsidP="000355FC">
            <w:pPr>
              <w:pStyle w:val="Prrafodelista"/>
              <w:rPr>
                <w:color w:val="auto"/>
              </w:rPr>
            </w:pPr>
            <w:r w:rsidRPr="00563FA0">
              <w:rPr>
                <w:color w:val="auto"/>
              </w:rPr>
              <w:t>Hỏi cố vấn của con em quý vị về các cơ hội vào mùa hè tại cơ sở giáo dục sau trung học. Nếu có thể, hãy giúp con em quý vị tham quan nhiều cơ sở giáo dục sau trung học khác nhau.</w:t>
            </w:r>
          </w:p>
          <w:p w14:paraId="5F8D46F3" w14:textId="736AB582" w:rsidR="00CB673B" w:rsidRPr="00563FA0" w:rsidRDefault="00CB673B" w:rsidP="000355FC">
            <w:pPr>
              <w:pStyle w:val="Prrafodelista"/>
              <w:rPr>
                <w:color w:val="auto"/>
              </w:rPr>
            </w:pPr>
            <w:r w:rsidRPr="00563FA0">
              <w:rPr>
                <w:color w:val="auto"/>
              </w:rPr>
              <w:t>Làm quen với nguồn tài trợ của cơ sở giáo dục sau trung học và hỗ trợ tài</w:t>
            </w:r>
            <w:r w:rsidR="009500D7" w:rsidRPr="00563FA0">
              <w:rPr>
                <w:color w:val="auto"/>
                <w:lang w:val="es-419"/>
              </w:rPr>
              <w:t> </w:t>
            </w:r>
            <w:r w:rsidRPr="00563FA0">
              <w:rPr>
                <w:color w:val="auto"/>
              </w:rPr>
              <w:t xml:space="preserve">chính. </w:t>
            </w:r>
          </w:p>
          <w:p w14:paraId="49E7C55F" w14:textId="4739C4BF" w:rsidR="00CB673B" w:rsidRPr="00563FA0" w:rsidRDefault="00CB673B" w:rsidP="000355FC">
            <w:pPr>
              <w:pStyle w:val="Prrafodelista"/>
              <w:rPr>
                <w:color w:val="auto"/>
              </w:rPr>
            </w:pPr>
            <w:r w:rsidRPr="00563FA0">
              <w:rPr>
                <w:color w:val="auto"/>
              </w:rPr>
              <w:t>Giúp con em quý vị chuẩn bị cho kỳ thi tuyển sinh vào cơ sở giáo dục sau trung học. Nhiều học sinh lớp 11 tham gia các kỳ thi tuyển sinh vào cơ sở giáo dục sau trung học, chẳng hạn như SAT và ACT, vào mùa xuân để bắt đầu lập kế hoạch cho bậc sau trung học.</w:t>
            </w:r>
          </w:p>
          <w:p w14:paraId="70988759" w14:textId="08DFF4F4" w:rsidR="007B157C" w:rsidRPr="00563FA0" w:rsidRDefault="008B4327" w:rsidP="000355FC">
            <w:pPr>
              <w:pStyle w:val="Prrafodelista"/>
            </w:pPr>
            <w:r w:rsidRPr="00563FA0">
              <w:rPr>
                <w:color w:val="auto"/>
              </w:rPr>
              <w:t>Làm quen với theWashboard.org. Giúp con em quý vị tạo hoặc cập nhật hồ sơ và bắt đầu tìm kiếm.</w:t>
            </w:r>
            <w:r w:rsidRPr="00563FA0">
              <w:t xml:space="preserve"> </w:t>
            </w:r>
            <w:bookmarkEnd w:id="1"/>
          </w:p>
        </w:tc>
        <w:tc>
          <w:tcPr>
            <w:tcW w:w="270" w:type="dxa"/>
            <w:gridSpan w:val="2"/>
            <w:vMerge/>
            <w:tcBorders>
              <w:right w:val="single" w:sz="18" w:space="0" w:color="auto"/>
            </w:tcBorders>
          </w:tcPr>
          <w:p w14:paraId="268D509A" w14:textId="77777777" w:rsidR="007B157C" w:rsidRPr="00563FA0" w:rsidRDefault="007B157C" w:rsidP="007B157C">
            <w:pPr>
              <w:rPr>
                <w:rFonts w:ascii="Arial" w:hAnsi="Arial" w:cs="Arial"/>
                <w:sz w:val="10"/>
                <w:szCs w:val="10"/>
              </w:rPr>
            </w:pPr>
          </w:p>
        </w:tc>
        <w:tc>
          <w:tcPr>
            <w:tcW w:w="236" w:type="dxa"/>
            <w:gridSpan w:val="2"/>
            <w:vMerge/>
            <w:tcBorders>
              <w:left w:val="single" w:sz="18" w:space="0" w:color="auto"/>
            </w:tcBorders>
          </w:tcPr>
          <w:p w14:paraId="1659F3BF" w14:textId="77777777" w:rsidR="007B157C" w:rsidRPr="00563FA0" w:rsidRDefault="007B157C" w:rsidP="007B157C">
            <w:pPr>
              <w:rPr>
                <w:rFonts w:ascii="Arial" w:hAnsi="Arial" w:cs="Arial"/>
                <w:sz w:val="10"/>
                <w:szCs w:val="10"/>
              </w:rPr>
            </w:pPr>
          </w:p>
        </w:tc>
        <w:tc>
          <w:tcPr>
            <w:tcW w:w="3001" w:type="dxa"/>
            <w:gridSpan w:val="3"/>
            <w:vMerge/>
          </w:tcPr>
          <w:p w14:paraId="13E8AB06" w14:textId="77777777" w:rsidR="007B157C" w:rsidRPr="00563FA0" w:rsidRDefault="007B157C" w:rsidP="00E0695F">
            <w:pPr>
              <w:pStyle w:val="TextBody"/>
            </w:pPr>
          </w:p>
        </w:tc>
      </w:tr>
    </w:tbl>
    <w:p w14:paraId="4229C740" w14:textId="43CF2146" w:rsidR="00A40213" w:rsidRPr="00537D5D" w:rsidRDefault="00A40213" w:rsidP="00F263B8">
      <w:pPr>
        <w:rPr>
          <w:rFonts w:ascii="Arial" w:hAnsi="Arial" w:cs="Arial"/>
          <w:sz w:val="18"/>
        </w:rPr>
      </w:pPr>
    </w:p>
    <w:p w14:paraId="0CDDC278" w14:textId="77777777" w:rsidR="00563FA0" w:rsidRPr="00537D5D" w:rsidRDefault="00563FA0">
      <w:pPr>
        <w:rPr>
          <w:rFonts w:ascii="Arial" w:hAnsi="Arial" w:cs="Arial"/>
          <w:sz w:val="18"/>
        </w:rPr>
      </w:pPr>
    </w:p>
    <w:sectPr w:rsidR="00563FA0" w:rsidRPr="00537D5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160A3" w14:textId="77777777" w:rsidR="00815BD0" w:rsidRDefault="00815BD0" w:rsidP="001D6100">
      <w:r>
        <w:separator/>
      </w:r>
    </w:p>
  </w:endnote>
  <w:endnote w:type="continuationSeparator" w:id="0">
    <w:p w14:paraId="29F1F498" w14:textId="77777777" w:rsidR="00815BD0" w:rsidRDefault="00815BD0"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4016B" w14:textId="77777777" w:rsidR="00815BD0" w:rsidRDefault="00815BD0" w:rsidP="001D6100">
      <w:r>
        <w:separator/>
      </w:r>
    </w:p>
  </w:footnote>
  <w:footnote w:type="continuationSeparator" w:id="0">
    <w:p w14:paraId="7E9289FA" w14:textId="77777777" w:rsidR="00815BD0" w:rsidRDefault="00815BD0"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53F60"/>
    <w:multiLevelType w:val="hybridMultilevel"/>
    <w:tmpl w:val="642A1B5C"/>
    <w:lvl w:ilvl="0" w:tplc="F544BA2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3"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5"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74397880"/>
    <w:multiLevelType w:val="hybridMultilevel"/>
    <w:tmpl w:val="8DB4B3C2"/>
    <w:lvl w:ilvl="0" w:tplc="AF7C951C">
      <w:start w:val="1"/>
      <w:numFmt w:val="bullet"/>
      <w:pStyle w:val="Prrafodelista"/>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7493149">
    <w:abstractNumId w:val="9"/>
  </w:num>
  <w:num w:numId="2" w16cid:durableId="3095434">
    <w:abstractNumId w:val="15"/>
  </w:num>
  <w:num w:numId="3" w16cid:durableId="1619221150">
    <w:abstractNumId w:val="20"/>
  </w:num>
  <w:num w:numId="4" w16cid:durableId="318189300">
    <w:abstractNumId w:val="30"/>
  </w:num>
  <w:num w:numId="5" w16cid:durableId="143591927">
    <w:abstractNumId w:val="13"/>
  </w:num>
  <w:num w:numId="6" w16cid:durableId="2045203193">
    <w:abstractNumId w:val="6"/>
  </w:num>
  <w:num w:numId="7" w16cid:durableId="286787079">
    <w:abstractNumId w:val="12"/>
  </w:num>
  <w:num w:numId="8" w16cid:durableId="1057240204">
    <w:abstractNumId w:val="28"/>
  </w:num>
  <w:num w:numId="9" w16cid:durableId="1641954311">
    <w:abstractNumId w:val="17"/>
  </w:num>
  <w:num w:numId="10" w16cid:durableId="4212174">
    <w:abstractNumId w:val="31"/>
  </w:num>
  <w:num w:numId="11" w16cid:durableId="196741709">
    <w:abstractNumId w:val="19"/>
  </w:num>
  <w:num w:numId="12" w16cid:durableId="725836268">
    <w:abstractNumId w:val="23"/>
  </w:num>
  <w:num w:numId="13" w16cid:durableId="1255868817">
    <w:abstractNumId w:val="26"/>
  </w:num>
  <w:num w:numId="14" w16cid:durableId="1750888295">
    <w:abstractNumId w:val="16"/>
  </w:num>
  <w:num w:numId="15" w16cid:durableId="2049332358">
    <w:abstractNumId w:val="2"/>
  </w:num>
  <w:num w:numId="16" w16cid:durableId="765272116">
    <w:abstractNumId w:val="5"/>
  </w:num>
  <w:num w:numId="17" w16cid:durableId="1810784634">
    <w:abstractNumId w:val="18"/>
  </w:num>
  <w:num w:numId="18" w16cid:durableId="1048602613">
    <w:abstractNumId w:val="25"/>
  </w:num>
  <w:num w:numId="19" w16cid:durableId="1274821882">
    <w:abstractNumId w:val="22"/>
  </w:num>
  <w:num w:numId="20" w16cid:durableId="432866633">
    <w:abstractNumId w:val="4"/>
  </w:num>
  <w:num w:numId="21" w16cid:durableId="1369449267">
    <w:abstractNumId w:val="0"/>
  </w:num>
  <w:num w:numId="22" w16cid:durableId="1108164540">
    <w:abstractNumId w:val="1"/>
  </w:num>
  <w:num w:numId="23" w16cid:durableId="1286695772">
    <w:abstractNumId w:val="10"/>
  </w:num>
  <w:num w:numId="24" w16cid:durableId="611404755">
    <w:abstractNumId w:val="3"/>
  </w:num>
  <w:num w:numId="25" w16cid:durableId="121122561">
    <w:abstractNumId w:val="14"/>
  </w:num>
  <w:num w:numId="26" w16cid:durableId="356350697">
    <w:abstractNumId w:val="8"/>
  </w:num>
  <w:num w:numId="27" w16cid:durableId="869798502">
    <w:abstractNumId w:val="7"/>
  </w:num>
  <w:num w:numId="28" w16cid:durableId="282082381">
    <w:abstractNumId w:val="24"/>
  </w:num>
  <w:num w:numId="29" w16cid:durableId="703752393">
    <w:abstractNumId w:val="27"/>
  </w:num>
  <w:num w:numId="30" w16cid:durableId="385878379">
    <w:abstractNumId w:val="11"/>
  </w:num>
  <w:num w:numId="31" w16cid:durableId="705253730">
    <w:abstractNumId w:val="29"/>
  </w:num>
  <w:num w:numId="32" w16cid:durableId="16912498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262FC"/>
    <w:rsid w:val="00026C39"/>
    <w:rsid w:val="000355FC"/>
    <w:rsid w:val="00035894"/>
    <w:rsid w:val="000507D8"/>
    <w:rsid w:val="00053719"/>
    <w:rsid w:val="00057DDD"/>
    <w:rsid w:val="0006007C"/>
    <w:rsid w:val="000603BF"/>
    <w:rsid w:val="00060922"/>
    <w:rsid w:val="00077661"/>
    <w:rsid w:val="00086262"/>
    <w:rsid w:val="000A06A1"/>
    <w:rsid w:val="000A0D40"/>
    <w:rsid w:val="000B7BB9"/>
    <w:rsid w:val="000C6A5D"/>
    <w:rsid w:val="000E43EE"/>
    <w:rsid w:val="000F7D89"/>
    <w:rsid w:val="001335C7"/>
    <w:rsid w:val="0013534A"/>
    <w:rsid w:val="00146DA8"/>
    <w:rsid w:val="00172182"/>
    <w:rsid w:val="00173094"/>
    <w:rsid w:val="00175D9C"/>
    <w:rsid w:val="00191A83"/>
    <w:rsid w:val="001A1B0F"/>
    <w:rsid w:val="001A637A"/>
    <w:rsid w:val="001D1955"/>
    <w:rsid w:val="001D6100"/>
    <w:rsid w:val="00221E59"/>
    <w:rsid w:val="00235CED"/>
    <w:rsid w:val="0025001B"/>
    <w:rsid w:val="00262E6A"/>
    <w:rsid w:val="0028428E"/>
    <w:rsid w:val="00295B09"/>
    <w:rsid w:val="002D279B"/>
    <w:rsid w:val="00302C98"/>
    <w:rsid w:val="003071A0"/>
    <w:rsid w:val="00315984"/>
    <w:rsid w:val="0037285D"/>
    <w:rsid w:val="0037565F"/>
    <w:rsid w:val="003766A2"/>
    <w:rsid w:val="003924B1"/>
    <w:rsid w:val="00397474"/>
    <w:rsid w:val="00397BC4"/>
    <w:rsid w:val="003A1754"/>
    <w:rsid w:val="003A6197"/>
    <w:rsid w:val="003C2428"/>
    <w:rsid w:val="003E115A"/>
    <w:rsid w:val="00405FB7"/>
    <w:rsid w:val="00412376"/>
    <w:rsid w:val="00414D6A"/>
    <w:rsid w:val="00416435"/>
    <w:rsid w:val="00422E4E"/>
    <w:rsid w:val="00434553"/>
    <w:rsid w:val="00473B4A"/>
    <w:rsid w:val="00487972"/>
    <w:rsid w:val="004B1CE7"/>
    <w:rsid w:val="004D1264"/>
    <w:rsid w:val="004D4B2A"/>
    <w:rsid w:val="00510712"/>
    <w:rsid w:val="00513C62"/>
    <w:rsid w:val="00526A1D"/>
    <w:rsid w:val="0053671B"/>
    <w:rsid w:val="00537036"/>
    <w:rsid w:val="00537D5D"/>
    <w:rsid w:val="00542638"/>
    <w:rsid w:val="00545843"/>
    <w:rsid w:val="005515E7"/>
    <w:rsid w:val="0055504C"/>
    <w:rsid w:val="00563FA0"/>
    <w:rsid w:val="005728F5"/>
    <w:rsid w:val="005739A8"/>
    <w:rsid w:val="00573FAA"/>
    <w:rsid w:val="00595D9F"/>
    <w:rsid w:val="005A025E"/>
    <w:rsid w:val="005A4C01"/>
    <w:rsid w:val="005A7A4F"/>
    <w:rsid w:val="005B7BD2"/>
    <w:rsid w:val="005D1F0B"/>
    <w:rsid w:val="0060253D"/>
    <w:rsid w:val="0060774D"/>
    <w:rsid w:val="00615348"/>
    <w:rsid w:val="00644F6C"/>
    <w:rsid w:val="00645773"/>
    <w:rsid w:val="00654229"/>
    <w:rsid w:val="006576E1"/>
    <w:rsid w:val="00685DBB"/>
    <w:rsid w:val="00692B40"/>
    <w:rsid w:val="006A6D66"/>
    <w:rsid w:val="006B212C"/>
    <w:rsid w:val="006B498E"/>
    <w:rsid w:val="006B62DB"/>
    <w:rsid w:val="006C30F5"/>
    <w:rsid w:val="006C5F05"/>
    <w:rsid w:val="006C60E6"/>
    <w:rsid w:val="006D3EAD"/>
    <w:rsid w:val="007118ED"/>
    <w:rsid w:val="00713A66"/>
    <w:rsid w:val="00721089"/>
    <w:rsid w:val="00727BD7"/>
    <w:rsid w:val="00735F99"/>
    <w:rsid w:val="007732DB"/>
    <w:rsid w:val="0078163A"/>
    <w:rsid w:val="00793BD6"/>
    <w:rsid w:val="00794584"/>
    <w:rsid w:val="007A0F5D"/>
    <w:rsid w:val="007B157C"/>
    <w:rsid w:val="007D2AC9"/>
    <w:rsid w:val="007F6CA9"/>
    <w:rsid w:val="0081181C"/>
    <w:rsid w:val="00815BD0"/>
    <w:rsid w:val="00824749"/>
    <w:rsid w:val="00831085"/>
    <w:rsid w:val="00832D90"/>
    <w:rsid w:val="0086583D"/>
    <w:rsid w:val="0087169C"/>
    <w:rsid w:val="00873B0A"/>
    <w:rsid w:val="008A5064"/>
    <w:rsid w:val="008B4327"/>
    <w:rsid w:val="008D4894"/>
    <w:rsid w:val="008D6DD6"/>
    <w:rsid w:val="008E1844"/>
    <w:rsid w:val="008E77E8"/>
    <w:rsid w:val="009500D7"/>
    <w:rsid w:val="0096639A"/>
    <w:rsid w:val="009741B9"/>
    <w:rsid w:val="009752A7"/>
    <w:rsid w:val="009A219F"/>
    <w:rsid w:val="009C596A"/>
    <w:rsid w:val="009D6EE0"/>
    <w:rsid w:val="009D7B6B"/>
    <w:rsid w:val="009E509A"/>
    <w:rsid w:val="009F380F"/>
    <w:rsid w:val="00A2081B"/>
    <w:rsid w:val="00A2111A"/>
    <w:rsid w:val="00A24D3F"/>
    <w:rsid w:val="00A319E7"/>
    <w:rsid w:val="00A40213"/>
    <w:rsid w:val="00A55C9A"/>
    <w:rsid w:val="00A62E17"/>
    <w:rsid w:val="00A92565"/>
    <w:rsid w:val="00AA69D0"/>
    <w:rsid w:val="00AB137A"/>
    <w:rsid w:val="00AD5F78"/>
    <w:rsid w:val="00AF39EE"/>
    <w:rsid w:val="00AF5233"/>
    <w:rsid w:val="00B00C2B"/>
    <w:rsid w:val="00B056FD"/>
    <w:rsid w:val="00B12A30"/>
    <w:rsid w:val="00B20006"/>
    <w:rsid w:val="00B20488"/>
    <w:rsid w:val="00B36600"/>
    <w:rsid w:val="00B42140"/>
    <w:rsid w:val="00B454BE"/>
    <w:rsid w:val="00B5415E"/>
    <w:rsid w:val="00B5429C"/>
    <w:rsid w:val="00B7617D"/>
    <w:rsid w:val="00BA0C09"/>
    <w:rsid w:val="00BD35B7"/>
    <w:rsid w:val="00BD694E"/>
    <w:rsid w:val="00BD7949"/>
    <w:rsid w:val="00BF1870"/>
    <w:rsid w:val="00BF6313"/>
    <w:rsid w:val="00C12F50"/>
    <w:rsid w:val="00C37449"/>
    <w:rsid w:val="00C672E6"/>
    <w:rsid w:val="00CB673B"/>
    <w:rsid w:val="00CB7349"/>
    <w:rsid w:val="00CC0B33"/>
    <w:rsid w:val="00CD05DA"/>
    <w:rsid w:val="00CD5E35"/>
    <w:rsid w:val="00CF03F0"/>
    <w:rsid w:val="00CF2A6E"/>
    <w:rsid w:val="00CF582A"/>
    <w:rsid w:val="00D1660E"/>
    <w:rsid w:val="00D22CF9"/>
    <w:rsid w:val="00D22FAB"/>
    <w:rsid w:val="00D2316A"/>
    <w:rsid w:val="00D234DD"/>
    <w:rsid w:val="00D305C1"/>
    <w:rsid w:val="00D3078F"/>
    <w:rsid w:val="00D46CD2"/>
    <w:rsid w:val="00D476A9"/>
    <w:rsid w:val="00D55CFF"/>
    <w:rsid w:val="00D62BAB"/>
    <w:rsid w:val="00D8381B"/>
    <w:rsid w:val="00D9150E"/>
    <w:rsid w:val="00DB5645"/>
    <w:rsid w:val="00DB7121"/>
    <w:rsid w:val="00DD38DE"/>
    <w:rsid w:val="00DE1DD3"/>
    <w:rsid w:val="00DE6335"/>
    <w:rsid w:val="00DF4B6A"/>
    <w:rsid w:val="00E0695F"/>
    <w:rsid w:val="00E211D2"/>
    <w:rsid w:val="00E2788F"/>
    <w:rsid w:val="00E370C4"/>
    <w:rsid w:val="00E41C54"/>
    <w:rsid w:val="00E52F76"/>
    <w:rsid w:val="00E5341C"/>
    <w:rsid w:val="00E75770"/>
    <w:rsid w:val="00E81FD1"/>
    <w:rsid w:val="00E82983"/>
    <w:rsid w:val="00E979F7"/>
    <w:rsid w:val="00EA51BD"/>
    <w:rsid w:val="00EC24DF"/>
    <w:rsid w:val="00EE0953"/>
    <w:rsid w:val="00EE4028"/>
    <w:rsid w:val="00EF53A3"/>
    <w:rsid w:val="00EF56C9"/>
    <w:rsid w:val="00F00854"/>
    <w:rsid w:val="00F14572"/>
    <w:rsid w:val="00F2168A"/>
    <w:rsid w:val="00F263B8"/>
    <w:rsid w:val="00F36C8F"/>
    <w:rsid w:val="00F434B2"/>
    <w:rsid w:val="00F465CC"/>
    <w:rsid w:val="00F67757"/>
    <w:rsid w:val="00FC207C"/>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BC581DE6-713D-43C4-8D58-F9B279AD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autoRedefine/>
    <w:uiPriority w:val="7"/>
    <w:qFormat/>
    <w:rsid w:val="00E0695F"/>
    <w:pPr>
      <w:widowControl w:val="0"/>
      <w:autoSpaceDE w:val="0"/>
      <w:autoSpaceDN w:val="0"/>
      <w:spacing w:before="7"/>
      <w:ind w:left="14" w:right="-14"/>
    </w:pPr>
    <w:rPr>
      <w:rFonts w:ascii="Arial" w:eastAsia="Franklin Gothic Book" w:hAnsi="Arial" w:cs="Arial"/>
      <w:color w:val="000000" w:themeColor="text1"/>
      <w:spacing w:val="-2"/>
      <w:sz w:val="18"/>
      <w:szCs w:val="22"/>
      <w:lang w:bidi="en-US"/>
    </w:rPr>
  </w:style>
  <w:style w:type="character" w:customStyle="1" w:styleId="TextBodyChar">
    <w:name w:val="Text Body Char"/>
    <w:basedOn w:val="TextoindependienteCar"/>
    <w:link w:val="TextBody"/>
    <w:uiPriority w:val="7"/>
    <w:rsid w:val="00E0695F"/>
    <w:rPr>
      <w:rFonts w:ascii="Arial" w:eastAsia="Franklin Gothic Book" w:hAnsi="Arial" w:cs="Arial"/>
      <w:color w:val="000000" w:themeColor="text1"/>
      <w:spacing w:val="-2"/>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E0695F"/>
    <w:pPr>
      <w:widowControl w:val="0"/>
      <w:autoSpaceDE w:val="0"/>
      <w:autoSpaceDN w:val="0"/>
      <w:spacing w:before="20"/>
      <w:ind w:left="20" w:right="6"/>
    </w:pPr>
    <w:rPr>
      <w:rFonts w:ascii="Arial" w:eastAsia="Franklin Gothic Book" w:hAnsi="Arial" w:cs="Franklin Gothic Book"/>
      <w:b/>
      <w:bCs/>
      <w:color w:val="0D5672" w:themeColor="accent1"/>
      <w:sz w:val="30"/>
      <w:szCs w:val="22"/>
      <w:lang w:bidi="en-US"/>
    </w:rPr>
  </w:style>
  <w:style w:type="character" w:customStyle="1" w:styleId="TitlenormalChar">
    <w:name w:val="Title normal Char"/>
    <w:basedOn w:val="Fuentedeprrafopredeter"/>
    <w:link w:val="Titlenormal"/>
    <w:uiPriority w:val="4"/>
    <w:rsid w:val="00E0695F"/>
    <w:rPr>
      <w:rFonts w:ascii="Arial" w:eastAsia="Franklin Gothic Book" w:hAnsi="Arial" w:cs="Franklin Gothic Book"/>
      <w:b/>
      <w:bCs/>
      <w:color w:val="0D5672" w:themeColor="accent1"/>
      <w:sz w:val="30"/>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0355FC"/>
    <w:pPr>
      <w:numPr>
        <w:numId w:val="31"/>
      </w:numPr>
      <w:spacing w:after="0" w:line="276" w:lineRule="auto"/>
      <w:ind w:left="723"/>
      <w:contextualSpacing/>
    </w:pPr>
    <w:rPr>
      <w:rFonts w:ascii="Arial" w:hAnsi="Arial" w:cs="Arial"/>
      <w:bCs/>
      <w:iCs/>
      <w:color w:val="C00000"/>
      <w:sz w:val="18"/>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9C333C669B3243C39705B3E2B36FB17A"/>
        <w:category>
          <w:name w:val="General"/>
          <w:gallery w:val="placeholder"/>
        </w:category>
        <w:types>
          <w:type w:val="bbPlcHdr"/>
        </w:types>
        <w:behaviors>
          <w:behavior w:val="content"/>
        </w:behaviors>
        <w:guid w:val="{6F1DB3BD-0B79-4303-A110-1EB2940EDA4B}"/>
      </w:docPartPr>
      <w:docPartBody>
        <w:p w:rsidR="00477F1D" w:rsidRDefault="00031B39" w:rsidP="00031B39">
          <w:pPr>
            <w:pStyle w:val="9C333C669B3243C39705B3E2B36FB17A"/>
          </w:pPr>
          <w:r w:rsidRPr="00094E8D">
            <w:rPr>
              <w:rStyle w:val="Textodelmarcadordeposicin"/>
            </w:rPr>
            <w:t>Click here to enter text.</w:t>
          </w:r>
        </w:p>
      </w:docPartBody>
    </w:docPart>
    <w:docPart>
      <w:docPartPr>
        <w:name w:val="567F64E5735943A393356AA006523529"/>
        <w:category>
          <w:name w:val="General"/>
          <w:gallery w:val="placeholder"/>
        </w:category>
        <w:types>
          <w:type w:val="bbPlcHdr"/>
        </w:types>
        <w:behaviors>
          <w:behavior w:val="content"/>
        </w:behaviors>
        <w:guid w:val="{FBB2E18E-F9CE-4A09-89D3-1CF0CE93DA91}"/>
      </w:docPartPr>
      <w:docPartBody>
        <w:p w:rsidR="00477F1D" w:rsidRDefault="00031B39" w:rsidP="00031B39">
          <w:pPr>
            <w:pStyle w:val="567F64E5735943A393356AA006523529"/>
          </w:pPr>
          <w:r w:rsidRPr="00094E8D">
            <w:rPr>
              <w:rStyle w:val="Textodelmarcadordeposicin"/>
            </w:rPr>
            <w:t>Click here to enter text.</w:t>
          </w:r>
        </w:p>
      </w:docPartBody>
    </w:docPart>
    <w:docPart>
      <w:docPartPr>
        <w:name w:val="455DE4B94D484195ACB9E17B1A60A6B8"/>
        <w:category>
          <w:name w:val="General"/>
          <w:gallery w:val="placeholder"/>
        </w:category>
        <w:types>
          <w:type w:val="bbPlcHdr"/>
        </w:types>
        <w:behaviors>
          <w:behavior w:val="content"/>
        </w:behaviors>
        <w:guid w:val="{69539517-CF0D-4CEC-A2CF-8662EA88984B}"/>
      </w:docPartPr>
      <w:docPartBody>
        <w:p w:rsidR="00477F1D" w:rsidRDefault="00031B39" w:rsidP="00031B39">
          <w:pPr>
            <w:pStyle w:val="455DE4B94D484195ACB9E17B1A60A6B8"/>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31B39"/>
    <w:rsid w:val="00046253"/>
    <w:rsid w:val="00086262"/>
    <w:rsid w:val="000E05F4"/>
    <w:rsid w:val="00221947"/>
    <w:rsid w:val="00255C00"/>
    <w:rsid w:val="002A38AC"/>
    <w:rsid w:val="002D60EA"/>
    <w:rsid w:val="00372DDE"/>
    <w:rsid w:val="00477F1D"/>
    <w:rsid w:val="0054736B"/>
    <w:rsid w:val="006D3EAD"/>
    <w:rsid w:val="00725E3D"/>
    <w:rsid w:val="00831085"/>
    <w:rsid w:val="009C2A1F"/>
    <w:rsid w:val="009D04E1"/>
    <w:rsid w:val="009F1B4B"/>
    <w:rsid w:val="00A20D2B"/>
    <w:rsid w:val="00B665A4"/>
    <w:rsid w:val="00BD06C3"/>
    <w:rsid w:val="00C12F50"/>
    <w:rsid w:val="00D02165"/>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1B39"/>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BC588EFD93C4E608E8EB98AD3F446E6">
    <w:name w:val="FBC588EFD93C4E608E8EB98AD3F446E6"/>
    <w:rsid w:val="009D04E1"/>
    <w:rPr>
      <w:lang w:val="en-US" w:eastAsia="en-US"/>
    </w:rPr>
  </w:style>
  <w:style w:type="paragraph" w:customStyle="1" w:styleId="9C333C669B3243C39705B3E2B36FB17A">
    <w:name w:val="9C333C669B3243C39705B3E2B36FB17A"/>
    <w:rsid w:val="00031B39"/>
    <w:rPr>
      <w:kern w:val="2"/>
      <w:lang w:val="es-VE" w:eastAsia="es-VE"/>
      <w14:ligatures w14:val="standardContextual"/>
    </w:rPr>
  </w:style>
  <w:style w:type="paragraph" w:customStyle="1" w:styleId="567F64E5735943A393356AA006523529">
    <w:name w:val="567F64E5735943A393356AA006523529"/>
    <w:rsid w:val="00031B39"/>
    <w:rPr>
      <w:kern w:val="2"/>
      <w:lang w:val="es-VE" w:eastAsia="es-VE"/>
      <w14:ligatures w14:val="standardContextual"/>
    </w:rPr>
  </w:style>
  <w:style w:type="paragraph" w:customStyle="1" w:styleId="455DE4B94D484195ACB9E17B1A60A6B8">
    <w:name w:val="455DE4B94D484195ACB9E17B1A60A6B8"/>
    <w:rsid w:val="00031B39"/>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0C58C-830C-481D-930E-6595A8FE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14</cp:revision>
  <cp:lastPrinted>2025-01-13T19:02:00Z</cp:lastPrinted>
  <dcterms:created xsi:type="dcterms:W3CDTF">2025-01-08T06:14:00Z</dcterms:created>
  <dcterms:modified xsi:type="dcterms:W3CDTF">2025-01-13T19:04:00Z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