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ayout w:type="fixed"/>
        <w:tblLook w:val="0600" w:firstRow="0" w:lastRow="0" w:firstColumn="0" w:lastColumn="0" w:noHBand="1" w:noVBand="1"/>
      </w:tblPr>
      <w:tblGrid>
        <w:gridCol w:w="841"/>
        <w:gridCol w:w="1589"/>
        <w:gridCol w:w="580"/>
        <w:gridCol w:w="290"/>
        <w:gridCol w:w="275"/>
        <w:gridCol w:w="2711"/>
        <w:gridCol w:w="270"/>
        <w:gridCol w:w="14"/>
        <w:gridCol w:w="256"/>
        <w:gridCol w:w="1522"/>
        <w:gridCol w:w="1573"/>
        <w:gridCol w:w="879"/>
      </w:tblGrid>
      <w:tr w:rsidR="006C30F5" w:rsidRPr="000C08A2" w14:paraId="1A1BA359" w14:textId="77777777" w:rsidTr="00605A5A">
        <w:trPr>
          <w:trHeight w:val="454"/>
        </w:trPr>
        <w:tc>
          <w:tcPr>
            <w:tcW w:w="2430" w:type="dxa"/>
            <w:gridSpan w:val="2"/>
            <w:vAlign w:val="center"/>
          </w:tcPr>
          <w:p w14:paraId="01619DCE" w14:textId="50E2A198" w:rsidR="006C30F5" w:rsidRPr="000C08A2" w:rsidRDefault="006C30F5" w:rsidP="00605A5A">
            <w:pPr>
              <w:pStyle w:val="Info"/>
              <w:ind w:right="-290"/>
              <w:rPr>
                <w:rFonts w:ascii="Arial" w:hAnsi="Arial"/>
              </w:rPr>
            </w:pPr>
          </w:p>
        </w:tc>
        <w:tc>
          <w:tcPr>
            <w:tcW w:w="5918" w:type="dxa"/>
            <w:gridSpan w:val="8"/>
            <w:shd w:val="clear" w:color="auto" w:fill="FF99CC"/>
          </w:tcPr>
          <w:p w14:paraId="55B7DB51" w14:textId="708E0835" w:rsidR="006C30F5" w:rsidRPr="000C08A2" w:rsidRDefault="00713A66" w:rsidP="00605A5A">
            <w:pPr>
              <w:pStyle w:val="Ttulo2"/>
              <w:bidi/>
              <w:ind w:left="-106"/>
              <w:rPr>
                <w:rFonts w:ascii="Arial" w:hAnsi="Arial" w:cs="Arial"/>
                <w:spacing w:val="0"/>
              </w:rPr>
            </w:pPr>
            <w:r w:rsidRPr="000C08A2">
              <w:rPr>
                <w:rFonts w:ascii="Arial" w:hAnsi="Arial" w:cs="Arial"/>
                <w:color w:val="000000" w:themeColor="text1"/>
                <w:spacing w:val="0"/>
                <w:rtl/>
              </w:rPr>
              <w:t xml:space="preserve">الصف الحادي عشر | طبعة الربيع </w:t>
            </w:r>
          </w:p>
        </w:tc>
        <w:tc>
          <w:tcPr>
            <w:tcW w:w="2452" w:type="dxa"/>
            <w:gridSpan w:val="2"/>
            <w:vAlign w:val="center"/>
          </w:tcPr>
          <w:p w14:paraId="09659BEE" w14:textId="2943D89A" w:rsidR="006C30F5" w:rsidRPr="000C08A2" w:rsidRDefault="006C30F5" w:rsidP="00F263B8">
            <w:pPr>
              <w:rPr>
                <w:rFonts w:ascii="Arial" w:hAnsi="Arial"/>
              </w:rPr>
            </w:pPr>
          </w:p>
        </w:tc>
      </w:tr>
      <w:tr w:rsidR="006C30F5" w:rsidRPr="000C08A2" w14:paraId="4359D7EA" w14:textId="77777777" w:rsidTr="00605A5A">
        <w:trPr>
          <w:trHeight w:val="288"/>
        </w:trPr>
        <w:tc>
          <w:tcPr>
            <w:tcW w:w="10800" w:type="dxa"/>
            <w:gridSpan w:val="12"/>
          </w:tcPr>
          <w:p w14:paraId="23F9DB2B" w14:textId="215E20D5" w:rsidR="006C30F5" w:rsidRPr="000C08A2" w:rsidRDefault="00C0189C" w:rsidP="00F263B8">
            <w:pPr>
              <w:rPr>
                <w:rFonts w:ascii="Arial" w:hAnsi="Arial"/>
                <w:sz w:val="10"/>
                <w:szCs w:val="10"/>
              </w:rPr>
            </w:pPr>
            <w:r w:rsidRPr="000C08A2">
              <w:rPr>
                <w:rFonts w:ascii="Arial" w:hAnsi="Arial"/>
                <w:noProof/>
              </w:rPr>
              <w:drawing>
                <wp:anchor distT="0" distB="0" distL="114300" distR="114300" simplePos="0" relativeHeight="251662336" behindDoc="1" locked="0" layoutInCell="1" allowOverlap="1" wp14:anchorId="2E7E298C" wp14:editId="59A7035F">
                  <wp:simplePos x="0" y="0"/>
                  <wp:positionH relativeFrom="column">
                    <wp:posOffset>5765116</wp:posOffset>
                  </wp:positionH>
                  <wp:positionV relativeFrom="paragraph">
                    <wp:posOffset>-297180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0C08A2" w14:paraId="178CAC26" w14:textId="77777777" w:rsidTr="00605A5A">
        <w:trPr>
          <w:trHeight w:val="864"/>
        </w:trPr>
        <w:tc>
          <w:tcPr>
            <w:tcW w:w="841" w:type="dxa"/>
            <w:vAlign w:val="center"/>
          </w:tcPr>
          <w:p w14:paraId="407B2EE0" w14:textId="6BD99ED7" w:rsidR="006C30F5" w:rsidRPr="000C08A2" w:rsidRDefault="006C30F5" w:rsidP="00F263B8">
            <w:pPr>
              <w:rPr>
                <w:rFonts w:ascii="Arial" w:hAnsi="Arial"/>
              </w:rPr>
            </w:pPr>
          </w:p>
        </w:tc>
        <w:tc>
          <w:tcPr>
            <w:tcW w:w="9080" w:type="dxa"/>
            <w:gridSpan w:val="10"/>
            <w:vAlign w:val="center"/>
          </w:tcPr>
          <w:p w14:paraId="3D2C9234" w14:textId="0185DB52" w:rsidR="00F263B8" w:rsidRPr="000C08A2" w:rsidRDefault="00F263B8" w:rsidP="00F263B8">
            <w:pPr>
              <w:pStyle w:val="Ttulo1"/>
              <w:bidi/>
              <w:rPr>
                <w:rFonts w:ascii="Arial" w:hAnsi="Arial"/>
              </w:rPr>
            </w:pPr>
            <w:r w:rsidRPr="000C08A2">
              <w:rPr>
                <w:rFonts w:ascii="Arial" w:hAnsi="Arial"/>
                <w:rtl/>
              </w:rPr>
              <w:t>نموذج النشرة الإخبارية</w:t>
            </w:r>
          </w:p>
          <w:p w14:paraId="4C36BF4B" w14:textId="28B9F8AD" w:rsidR="006C30F5" w:rsidRPr="000C08A2" w:rsidRDefault="00F263B8" w:rsidP="00221E59">
            <w:pPr>
              <w:pStyle w:val="Ttulo2"/>
              <w:bidi/>
              <w:spacing w:before="0"/>
              <w:rPr>
                <w:rFonts w:ascii="Arial" w:hAnsi="Arial" w:cs="Arial"/>
                <w:spacing w:val="0"/>
              </w:rPr>
            </w:pPr>
            <w:r w:rsidRPr="000C08A2">
              <w:rPr>
                <w:rFonts w:ascii="Arial" w:hAnsi="Arial" w:cs="Arial"/>
                <w:spacing w:val="0"/>
                <w:rtl/>
              </w:rPr>
              <w:t>High School &amp; Beyond Planning (التخطيط للمدرسة الثانوية وما بعدها) — الأخبار والمعلومات</w:t>
            </w:r>
          </w:p>
        </w:tc>
        <w:tc>
          <w:tcPr>
            <w:tcW w:w="879" w:type="dxa"/>
          </w:tcPr>
          <w:p w14:paraId="6B2F7AF3" w14:textId="7A8AF8E4" w:rsidR="006C30F5" w:rsidRPr="000C08A2" w:rsidRDefault="006C30F5" w:rsidP="00F263B8">
            <w:pPr>
              <w:rPr>
                <w:rFonts w:ascii="Arial" w:hAnsi="Arial"/>
              </w:rPr>
            </w:pPr>
          </w:p>
        </w:tc>
      </w:tr>
      <w:tr w:rsidR="006C30F5" w:rsidRPr="000C08A2" w14:paraId="3A5CC13C" w14:textId="77777777" w:rsidTr="00605A5A">
        <w:tc>
          <w:tcPr>
            <w:tcW w:w="10800" w:type="dxa"/>
            <w:gridSpan w:val="12"/>
            <w:tcBorders>
              <w:bottom w:val="single" w:sz="18" w:space="0" w:color="auto"/>
            </w:tcBorders>
          </w:tcPr>
          <w:p w14:paraId="3B36A4CB" w14:textId="77777777" w:rsidR="006C30F5" w:rsidRPr="000C08A2" w:rsidRDefault="006C30F5" w:rsidP="00F263B8">
            <w:pPr>
              <w:rPr>
                <w:rFonts w:ascii="Arial" w:hAnsi="Arial"/>
                <w:sz w:val="16"/>
                <w:szCs w:val="16"/>
              </w:rPr>
            </w:pPr>
          </w:p>
        </w:tc>
      </w:tr>
      <w:tr w:rsidR="00221E59" w:rsidRPr="000C08A2" w14:paraId="0CE963F1" w14:textId="77777777" w:rsidTr="00605A5A">
        <w:tc>
          <w:tcPr>
            <w:tcW w:w="10800" w:type="dxa"/>
            <w:gridSpan w:val="12"/>
            <w:tcBorders>
              <w:top w:val="single" w:sz="18" w:space="0" w:color="auto"/>
            </w:tcBorders>
            <w:vAlign w:val="center"/>
          </w:tcPr>
          <w:p w14:paraId="3E4C3711" w14:textId="4B3A8E12" w:rsidR="00221E59" w:rsidRPr="000C08A2" w:rsidRDefault="00221E59" w:rsidP="00C0189C">
            <w:pPr>
              <w:pStyle w:val="Info"/>
              <w:rPr>
                <w:rFonts w:ascii="Arial" w:hAnsi="Arial"/>
                <w:i/>
                <w:iCs/>
                <w:color w:val="000000" w:themeColor="text1"/>
                <w:sz w:val="18"/>
              </w:rPr>
            </w:pPr>
            <w:r w:rsidRPr="000C08A2">
              <w:rPr>
                <w:rFonts w:ascii="Arial" w:hAnsi="Arial"/>
                <w:i/>
                <w:iCs/>
                <w:color w:val="C00000"/>
                <w:sz w:val="18"/>
              </w:rPr>
              <w:t>Replace with School Contact Info</w:t>
            </w:r>
          </w:p>
        </w:tc>
      </w:tr>
      <w:tr w:rsidR="004B1CE7" w:rsidRPr="000C08A2" w14:paraId="51EF200A" w14:textId="77777777" w:rsidTr="00605A5A">
        <w:trPr>
          <w:trHeight w:val="144"/>
        </w:trPr>
        <w:tc>
          <w:tcPr>
            <w:tcW w:w="10800" w:type="dxa"/>
            <w:gridSpan w:val="12"/>
          </w:tcPr>
          <w:p w14:paraId="58125260" w14:textId="77777777" w:rsidR="004B1CE7" w:rsidRPr="000C08A2" w:rsidRDefault="004B1CE7" w:rsidP="00F263B8">
            <w:pPr>
              <w:rPr>
                <w:rFonts w:ascii="Arial" w:hAnsi="Arial"/>
                <w:sz w:val="16"/>
                <w:szCs w:val="16"/>
              </w:rPr>
            </w:pPr>
          </w:p>
        </w:tc>
      </w:tr>
      <w:tr w:rsidR="0074300A" w:rsidRPr="000C08A2" w14:paraId="55E2CE09" w14:textId="77777777" w:rsidTr="00605A5A">
        <w:trPr>
          <w:trHeight w:val="5695"/>
        </w:trPr>
        <w:tc>
          <w:tcPr>
            <w:tcW w:w="3010" w:type="dxa"/>
            <w:gridSpan w:val="3"/>
            <w:vMerge w:val="restart"/>
          </w:tcPr>
          <w:p w14:paraId="1AA2E884" w14:textId="3F2E95D1" w:rsidR="00E92B7C" w:rsidRPr="000C08A2" w:rsidRDefault="00E92B7C" w:rsidP="00827357">
            <w:pPr>
              <w:pStyle w:val="Titlenormal"/>
              <w:bidi/>
              <w:rPr>
                <w:rFonts w:ascii="Arial" w:hAnsi="Arial"/>
              </w:rPr>
            </w:pPr>
            <w:r w:rsidRPr="000C08A2">
              <w:rPr>
                <w:rFonts w:ascii="Arial" w:hAnsi="Arial"/>
                <w:rtl/>
              </w:rPr>
              <w:t>حدد الخيارات</w:t>
            </w:r>
          </w:p>
          <w:p w14:paraId="4735CFAB" w14:textId="11254842" w:rsidR="00010868" w:rsidRPr="000C08A2" w:rsidRDefault="00010868" w:rsidP="00827357">
            <w:pPr>
              <w:pStyle w:val="TextBody"/>
              <w:bidi/>
              <w:rPr>
                <w:rFonts w:ascii="Arial" w:hAnsi="Arial"/>
              </w:rPr>
            </w:pPr>
            <w:r w:rsidRPr="000C08A2">
              <w:rPr>
                <w:rFonts w:ascii="Arial" w:hAnsi="Arial"/>
                <w:rtl/>
              </w:rPr>
              <w:t xml:space="preserve">لقد حان الوقت لاتباع مسار أكثر وضوحًا. شجّع ولدك على اتخاذ قرار إما بالسعي للحصول على وظيفة بدوام كامل، أو الدراسة التكميلية، أو التدريب (مثل التدريب المهني، أو المدرسة الفنية، أو </w:t>
            </w:r>
            <w:proofErr w:type="gramStart"/>
            <w:r w:rsidRPr="000C08A2">
              <w:rPr>
                <w:rFonts w:ascii="Arial" w:hAnsi="Arial"/>
                <w:rtl/>
              </w:rPr>
              <w:t xml:space="preserve">كلية مدتها سنتان </w:t>
            </w:r>
            <w:proofErr w:type="gramEnd"/>
            <w:r w:rsidRPr="000C08A2">
              <w:rPr>
                <w:rFonts w:ascii="Arial" w:hAnsi="Arial"/>
                <w:rtl/>
              </w:rPr>
              <w:t>أو أربع سنوات)، وإما بسلوك المسار المهني العسكري. يجب على الطلاب المهتمين بالالتحاق بأكاديمية عسكرية التحدث إلى مرشد عن بدء التقديم الآن.</w:t>
            </w:r>
          </w:p>
          <w:p w14:paraId="766CA9F6" w14:textId="6C45D7B7" w:rsidR="00010868" w:rsidRPr="000C08A2" w:rsidRDefault="00010868" w:rsidP="00827357">
            <w:pPr>
              <w:pStyle w:val="TextBody"/>
              <w:bidi/>
              <w:rPr>
                <w:rFonts w:ascii="Arial" w:hAnsi="Arial"/>
              </w:rPr>
            </w:pPr>
            <w:r w:rsidRPr="000C08A2">
              <w:rPr>
                <w:rFonts w:ascii="Arial" w:hAnsi="Arial"/>
                <w:rtl/>
              </w:rPr>
              <w:t xml:space="preserve">وينبغي لك ولطفلك أن تستمرا في جمع المعلومات عن الكلية. وكلما بحث ولدك عن المزيد على الموقع الإلكتروني للقبول بالكلية، زادت معرفته عن الكلية، وفي المقابل، ستعلم الكلية أن ولدك مهتم بها. </w:t>
            </w:r>
          </w:p>
          <w:p w14:paraId="2B636C8C" w14:textId="69B576D7" w:rsidR="00010868" w:rsidRPr="000C08A2" w:rsidRDefault="00010868" w:rsidP="00827357">
            <w:pPr>
              <w:pStyle w:val="TextBody"/>
              <w:bidi/>
              <w:rPr>
                <w:rFonts w:ascii="Arial" w:hAnsi="Arial"/>
              </w:rPr>
            </w:pPr>
            <w:r w:rsidRPr="000C08A2">
              <w:rPr>
                <w:rFonts w:ascii="Arial" w:hAnsi="Arial"/>
                <w:rtl/>
              </w:rPr>
              <w:t>ولجعل خيارات الدراسة الجامعية أكثر تحديدًا، اطلب من ولدك أن يكتب قائمة بالمدارس التي تستوفي المعايير والتفضيلات (مثل الحجم، أو الموقع، أو التكلفة، أو التخصصات الأكاديمية، أو البرامج الخاصة).</w:t>
            </w:r>
            <w:r w:rsidR="00C0189C" w:rsidRPr="000C08A2">
              <w:rPr>
                <w:rFonts w:ascii="Arial" w:hAnsi="Arial"/>
                <w:rtl/>
              </w:rPr>
              <w:t xml:space="preserve"> </w:t>
            </w:r>
            <w:r w:rsidRPr="000C08A2">
              <w:rPr>
                <w:rFonts w:ascii="Arial" w:hAnsi="Arial"/>
                <w:rtl/>
              </w:rPr>
              <w:t xml:space="preserve">يجب أن يقيّم ولدك كلًا من هذه العوامل وفقًا لأهميته، ثم يضع ترتيبًا أوليًا للمدارس المذكورة في القائمة. </w:t>
            </w:r>
          </w:p>
          <w:p w14:paraId="3C9107E7" w14:textId="5EB6A8FD" w:rsidR="0074300A" w:rsidRPr="000C08A2" w:rsidRDefault="00010868" w:rsidP="00827357">
            <w:pPr>
              <w:pStyle w:val="TextBody"/>
              <w:bidi/>
              <w:rPr>
                <w:rFonts w:ascii="Arial" w:hAnsi="Arial"/>
              </w:rPr>
            </w:pPr>
            <w:r w:rsidRPr="000C08A2">
              <w:rPr>
                <w:rFonts w:ascii="Arial" w:hAnsi="Arial"/>
                <w:rtl/>
              </w:rPr>
              <w:t xml:space="preserve"> شجّع ولدك على حضور المعارض والأمسيات الجامعية، والتحدث إلى ممثلي الكليات الذين يزورون المدرسة الثانوية. </w:t>
            </w:r>
          </w:p>
        </w:tc>
        <w:tc>
          <w:tcPr>
            <w:tcW w:w="290" w:type="dxa"/>
            <w:vMerge w:val="restart"/>
            <w:tcBorders>
              <w:right w:val="single" w:sz="18" w:space="0" w:color="auto"/>
            </w:tcBorders>
          </w:tcPr>
          <w:p w14:paraId="22E8ECCE" w14:textId="20EADE00" w:rsidR="0074300A" w:rsidRPr="000C08A2" w:rsidRDefault="0074300A" w:rsidP="0074300A">
            <w:pPr>
              <w:rPr>
                <w:rFonts w:ascii="Arial" w:hAnsi="Arial"/>
              </w:rPr>
            </w:pPr>
          </w:p>
        </w:tc>
        <w:tc>
          <w:tcPr>
            <w:tcW w:w="275" w:type="dxa"/>
            <w:vMerge w:val="restart"/>
            <w:tcBorders>
              <w:left w:val="single" w:sz="18" w:space="0" w:color="auto"/>
            </w:tcBorders>
          </w:tcPr>
          <w:p w14:paraId="5CD1640A" w14:textId="77777777" w:rsidR="0074300A" w:rsidRPr="000C08A2" w:rsidRDefault="0074300A" w:rsidP="0074300A">
            <w:pPr>
              <w:rPr>
                <w:rFonts w:ascii="Arial" w:hAnsi="Arial"/>
              </w:rPr>
            </w:pPr>
          </w:p>
        </w:tc>
        <w:tc>
          <w:tcPr>
            <w:tcW w:w="2711" w:type="dxa"/>
            <w:tcBorders>
              <w:bottom w:val="single" w:sz="18" w:space="0" w:color="auto"/>
            </w:tcBorders>
          </w:tcPr>
          <w:p w14:paraId="77C2AAAA" w14:textId="549EAE0D" w:rsidR="009D49A4" w:rsidRPr="000C08A2" w:rsidRDefault="00D62141" w:rsidP="00827357">
            <w:pPr>
              <w:pStyle w:val="Titlenormal"/>
              <w:bidi/>
              <w:rPr>
                <w:rFonts w:ascii="Arial" w:hAnsi="Arial"/>
              </w:rPr>
            </w:pPr>
            <w:r w:rsidRPr="000C08A2">
              <w:rPr>
                <w:rFonts w:ascii="Arial" w:hAnsi="Arial"/>
                <w:rtl/>
              </w:rPr>
              <w:t>زيارات الحرم الجامعي</w:t>
            </w:r>
          </w:p>
          <w:p w14:paraId="100E7936" w14:textId="737706F4" w:rsidR="00902C42" w:rsidRPr="000C08A2" w:rsidRDefault="00902C42" w:rsidP="00827357">
            <w:pPr>
              <w:bidi/>
              <w:rPr>
                <w:rFonts w:ascii="Arial" w:hAnsi="Arial"/>
              </w:rPr>
            </w:pPr>
            <w:r w:rsidRPr="000C08A2">
              <w:rPr>
                <w:rFonts w:ascii="Arial" w:hAnsi="Arial"/>
                <w:rtl/>
              </w:rPr>
              <w:t>زيارة الكليات من شأنها أن تساعد ولدك في أن يجد أنسب كلية له. توجد مكاتب قبول في جميع الكليات يمكنها مساعدتك في التخطيط لزيارتك.</w:t>
            </w:r>
            <w:r w:rsidR="00C0189C" w:rsidRPr="000C08A2">
              <w:rPr>
                <w:rFonts w:ascii="Arial" w:hAnsi="Arial"/>
                <w:rtl/>
              </w:rPr>
              <w:t xml:space="preserve"> </w:t>
            </w:r>
            <w:r w:rsidRPr="000C08A2">
              <w:rPr>
                <w:rFonts w:ascii="Arial" w:hAnsi="Arial"/>
                <w:rtl/>
              </w:rPr>
              <w:t>أو اكتشف إذا ما كانت المدرسة الثانوية قد نظمت جولات جماعية للكليات القريبة.</w:t>
            </w:r>
            <w:r w:rsidR="00C0189C" w:rsidRPr="000C08A2">
              <w:rPr>
                <w:rFonts w:ascii="Arial" w:hAnsi="Arial"/>
                <w:rtl/>
              </w:rPr>
              <w:t xml:space="preserve"> </w:t>
            </w:r>
            <w:r w:rsidRPr="000C08A2">
              <w:rPr>
                <w:rFonts w:ascii="Arial" w:hAnsi="Arial"/>
                <w:rtl/>
              </w:rPr>
              <w:t>يمكنك وضع خطة لزيارتك الحرم الجامعي. اتخذ هذه الخطوات الأولى المهمة:</w:t>
            </w:r>
          </w:p>
          <w:p w14:paraId="164CBB4D" w14:textId="4FA5377A" w:rsidR="00902C42" w:rsidRPr="009C5A68" w:rsidRDefault="00D62141" w:rsidP="00A23C4B">
            <w:pPr>
              <w:pStyle w:val="Prrafodelista"/>
              <w:numPr>
                <w:ilvl w:val="0"/>
                <w:numId w:val="40"/>
              </w:numPr>
              <w:bidi/>
              <w:rPr>
                <w:rFonts w:ascii="Arial" w:hAnsi="Arial"/>
                <w:b/>
                <w:bCs w:val="0"/>
                <w:i/>
                <w:iCs w:val="0"/>
                <w:szCs w:val="20"/>
              </w:rPr>
            </w:pPr>
            <w:r w:rsidRPr="009C5A68">
              <w:rPr>
                <w:rFonts w:ascii="Arial" w:hAnsi="Arial"/>
                <w:b/>
                <w:bCs w:val="0"/>
                <w:i/>
                <w:iCs w:val="0"/>
                <w:szCs w:val="20"/>
                <w:rtl/>
              </w:rPr>
              <w:t>للحصول على التفاصيل وللحجز، تواصل مع مكتب القبول بالكلية عبر الموقع الإلكتروني للكلية، أو بريدها الإلكتروني، أو رقم هاتفها.</w:t>
            </w:r>
          </w:p>
          <w:p w14:paraId="67F7BF3A" w14:textId="137C9348" w:rsidR="0074300A" w:rsidRPr="000C08A2" w:rsidRDefault="00902C42" w:rsidP="00A23C4B">
            <w:pPr>
              <w:pStyle w:val="Prrafodelista"/>
              <w:numPr>
                <w:ilvl w:val="0"/>
                <w:numId w:val="40"/>
              </w:numPr>
              <w:bidi/>
              <w:rPr>
                <w:rFonts w:ascii="Arial" w:hAnsi="Arial"/>
              </w:rPr>
            </w:pPr>
            <w:r w:rsidRPr="009C5A68">
              <w:rPr>
                <w:rFonts w:ascii="Arial" w:hAnsi="Arial"/>
                <w:b/>
                <w:bCs w:val="0"/>
                <w:i/>
                <w:iCs w:val="0"/>
                <w:szCs w:val="20"/>
                <w:rtl/>
              </w:rPr>
              <w:t>تحدث إلى مستشار المدرسة الثانوية بشأن الانضمام لإحدى الجولات التي تنظمها الكليات التي ربما لن يتسنى لك زيارتها بطريقة أخرى.</w:t>
            </w:r>
          </w:p>
        </w:tc>
        <w:tc>
          <w:tcPr>
            <w:tcW w:w="4514" w:type="dxa"/>
            <w:gridSpan w:val="6"/>
          </w:tcPr>
          <w:p w14:paraId="3A8EAE36" w14:textId="77777777" w:rsidR="00827357" w:rsidRPr="000C08A2" w:rsidRDefault="00827357" w:rsidP="00827357">
            <w:pPr>
              <w:bidi/>
              <w:spacing w:after="0"/>
              <w:rPr>
                <w:rFonts w:ascii="Arial" w:hAnsi="Arial"/>
                <w:b/>
                <w:bCs/>
              </w:rPr>
            </w:pPr>
            <w:r w:rsidRPr="000C08A2">
              <w:rPr>
                <w:rFonts w:ascii="Arial" w:hAnsi="Arial"/>
                <w:b/>
                <w:bCs/>
                <w:rtl/>
              </w:rPr>
              <w:t xml:space="preserve">تختلف الزيارات الجامعية، ولكن معظمها يشمل: </w:t>
            </w:r>
          </w:p>
          <w:p w14:paraId="6AA1BB85" w14:textId="77777777" w:rsidR="00827357" w:rsidRPr="009C5A68" w:rsidRDefault="00827357" w:rsidP="00A23C4B">
            <w:pPr>
              <w:pStyle w:val="Prrafodelista"/>
              <w:bidi/>
              <w:rPr>
                <w:rFonts w:ascii="Arial" w:hAnsi="Arial"/>
                <w:b/>
                <w:bCs w:val="0"/>
                <w:i/>
                <w:iCs w:val="0"/>
                <w:szCs w:val="20"/>
              </w:rPr>
            </w:pPr>
            <w:r w:rsidRPr="009C5A68">
              <w:rPr>
                <w:rFonts w:ascii="Arial" w:hAnsi="Arial"/>
                <w:b/>
                <w:bCs w:val="0"/>
                <w:i/>
                <w:iCs w:val="0"/>
                <w:szCs w:val="20"/>
                <w:rtl/>
              </w:rPr>
              <w:t xml:space="preserve">جلسة معلوماتية. ممثلًا من مكتب القبول يتحدث معك </w:t>
            </w:r>
            <w:proofErr w:type="gramStart"/>
            <w:r w:rsidRPr="009C5A68">
              <w:rPr>
                <w:rFonts w:ascii="Arial" w:hAnsi="Arial"/>
                <w:b/>
                <w:bCs w:val="0"/>
                <w:i/>
                <w:iCs w:val="0"/>
                <w:szCs w:val="20"/>
                <w:rtl/>
              </w:rPr>
              <w:t>بشان</w:t>
            </w:r>
            <w:proofErr w:type="gramEnd"/>
            <w:r w:rsidRPr="009C5A68">
              <w:rPr>
                <w:rFonts w:ascii="Arial" w:hAnsi="Arial"/>
                <w:b/>
                <w:bCs w:val="0"/>
                <w:i/>
                <w:iCs w:val="0"/>
                <w:szCs w:val="20"/>
                <w:rtl/>
              </w:rPr>
              <w:t xml:space="preserve"> الكلية. </w:t>
            </w:r>
          </w:p>
          <w:p w14:paraId="3B0EFC90" w14:textId="0BA59715" w:rsidR="00D62141" w:rsidRPr="009C5A68" w:rsidRDefault="00D62141" w:rsidP="00A23C4B">
            <w:pPr>
              <w:pStyle w:val="Prrafodelista"/>
              <w:bidi/>
              <w:rPr>
                <w:rFonts w:ascii="Arial" w:hAnsi="Arial"/>
                <w:b/>
                <w:bCs w:val="0"/>
                <w:i/>
                <w:iCs w:val="0"/>
                <w:szCs w:val="20"/>
              </w:rPr>
            </w:pPr>
            <w:r w:rsidRPr="009C5A68">
              <w:rPr>
                <w:rFonts w:ascii="Arial" w:hAnsi="Arial"/>
                <w:b/>
                <w:bCs w:val="0"/>
                <w:i/>
                <w:iCs w:val="0"/>
                <w:szCs w:val="20"/>
                <w:rtl/>
              </w:rPr>
              <w:t>جولة في الحرم يقودك فيها الطلاب الحاليون. سترى الأماكن الرئيسية في الحرم الجامعي، وستتاح لك الفرصة لطرح الأسئلة.</w:t>
            </w:r>
          </w:p>
          <w:p w14:paraId="7F13A8C8" w14:textId="7FED24E0" w:rsidR="00902C42" w:rsidRPr="009C5A68" w:rsidRDefault="00902C42" w:rsidP="00A23C4B">
            <w:pPr>
              <w:pStyle w:val="Prrafodelista"/>
              <w:bidi/>
              <w:rPr>
                <w:rFonts w:ascii="Arial" w:hAnsi="Arial"/>
                <w:b/>
                <w:bCs w:val="0"/>
                <w:i/>
                <w:iCs w:val="0"/>
                <w:szCs w:val="20"/>
              </w:rPr>
            </w:pPr>
            <w:r w:rsidRPr="009C5A68">
              <w:rPr>
                <w:rFonts w:ascii="Arial" w:hAnsi="Arial"/>
                <w:b/>
                <w:bCs w:val="0"/>
                <w:i/>
                <w:iCs w:val="0"/>
                <w:szCs w:val="20"/>
                <w:rtl/>
              </w:rPr>
              <w:t>الفرص الإضافية. قد تتمكن من الترتيب للخطط الآتية: حضور فصل دراسي، أو تناول الطعام في قاعة الطعام، أو مقابلة أستاذ جامعي، وأحد موظفي مكتب القبول، وأحد مسؤولي المعونات المالية.</w:t>
            </w:r>
          </w:p>
          <w:p w14:paraId="7BB1EE02" w14:textId="77777777" w:rsidR="00902C42" w:rsidRPr="000C08A2" w:rsidRDefault="00902C42" w:rsidP="00827357">
            <w:pPr>
              <w:bidi/>
              <w:spacing w:before="240" w:after="0"/>
              <w:rPr>
                <w:rFonts w:ascii="Arial" w:hAnsi="Arial"/>
                <w:b/>
                <w:bCs/>
              </w:rPr>
            </w:pPr>
            <w:r w:rsidRPr="000C08A2">
              <w:rPr>
                <w:rFonts w:ascii="Arial" w:hAnsi="Arial"/>
                <w:b/>
                <w:bCs/>
                <w:rtl/>
              </w:rPr>
              <w:t>قبل زيارتك:</w:t>
            </w:r>
          </w:p>
          <w:p w14:paraId="7404BEF4" w14:textId="77777777" w:rsidR="00902C42" w:rsidRPr="009C5A68" w:rsidRDefault="00902C42" w:rsidP="00A23C4B">
            <w:pPr>
              <w:pStyle w:val="Prrafodelista"/>
              <w:numPr>
                <w:ilvl w:val="0"/>
                <w:numId w:val="35"/>
              </w:numPr>
              <w:bidi/>
              <w:rPr>
                <w:rFonts w:ascii="Arial" w:hAnsi="Arial"/>
                <w:b/>
                <w:bCs w:val="0"/>
                <w:i/>
                <w:iCs w:val="0"/>
                <w:szCs w:val="20"/>
              </w:rPr>
            </w:pPr>
            <w:r w:rsidRPr="009C5A68">
              <w:rPr>
                <w:rFonts w:ascii="Arial" w:hAnsi="Arial"/>
                <w:b/>
                <w:bCs w:val="0"/>
                <w:i/>
                <w:iCs w:val="0"/>
                <w:szCs w:val="20"/>
                <w:rtl/>
              </w:rPr>
              <w:t xml:space="preserve">استكشف الموقع الإلكتروني للكية، وراجع أي مواد أرسلتها الكلية إليك. </w:t>
            </w:r>
          </w:p>
          <w:p w14:paraId="751E9D22" w14:textId="2ECA9179" w:rsidR="00902C42" w:rsidRPr="009C5A68" w:rsidRDefault="00902C42" w:rsidP="00A23C4B">
            <w:pPr>
              <w:pStyle w:val="Prrafodelista"/>
              <w:numPr>
                <w:ilvl w:val="0"/>
                <w:numId w:val="35"/>
              </w:numPr>
              <w:bidi/>
              <w:rPr>
                <w:rFonts w:ascii="Arial" w:hAnsi="Arial"/>
                <w:b/>
                <w:bCs w:val="0"/>
                <w:i/>
                <w:iCs w:val="0"/>
                <w:szCs w:val="20"/>
              </w:rPr>
            </w:pPr>
            <w:r w:rsidRPr="009C5A68">
              <w:rPr>
                <w:rFonts w:ascii="Arial" w:hAnsi="Arial"/>
                <w:b/>
                <w:bCs w:val="0"/>
                <w:i/>
                <w:iCs w:val="0"/>
                <w:szCs w:val="20"/>
                <w:rtl/>
              </w:rPr>
              <w:t xml:space="preserve">جهّز قائمة بالأسئلة التي تود طرحها على كل من الموظفين والطلاب. </w:t>
            </w:r>
          </w:p>
          <w:p w14:paraId="327F235A" w14:textId="47B62361" w:rsidR="00902C42" w:rsidRPr="009C5A68" w:rsidRDefault="00902C42" w:rsidP="00A23C4B">
            <w:pPr>
              <w:pStyle w:val="Prrafodelista"/>
              <w:numPr>
                <w:ilvl w:val="0"/>
                <w:numId w:val="35"/>
              </w:numPr>
              <w:bidi/>
              <w:rPr>
                <w:rFonts w:ascii="Arial" w:hAnsi="Arial"/>
                <w:b/>
                <w:bCs w:val="0"/>
                <w:i/>
                <w:iCs w:val="0"/>
                <w:szCs w:val="20"/>
              </w:rPr>
            </w:pPr>
            <w:r w:rsidRPr="009C5A68">
              <w:rPr>
                <w:rFonts w:ascii="Arial" w:hAnsi="Arial"/>
                <w:b/>
                <w:bCs w:val="0"/>
                <w:i/>
                <w:iCs w:val="0"/>
                <w:szCs w:val="20"/>
                <w:rtl/>
              </w:rPr>
              <w:t>احصل على خريطة للحرم الجامعي وتحقق من مكان مكتب القبول؛ فهذا سيضمن لك وصولك في الوقت المحدد.</w:t>
            </w:r>
          </w:p>
          <w:p w14:paraId="6A8044F8" w14:textId="1C94E578" w:rsidR="0074300A" w:rsidRPr="000C08A2" w:rsidRDefault="00902C42" w:rsidP="00827357">
            <w:pPr>
              <w:bidi/>
              <w:spacing w:before="240"/>
              <w:rPr>
                <w:rFonts w:ascii="Arial" w:hAnsi="Arial"/>
              </w:rPr>
            </w:pPr>
            <w:r w:rsidRPr="000C08A2">
              <w:rPr>
                <w:rFonts w:ascii="Arial" w:hAnsi="Arial"/>
                <w:rtl/>
              </w:rPr>
              <w:t xml:space="preserve">عندما تكون مستعدًا للذهاب، جهّز دفتر ملاحظات وكاميرا حتى تتمكن من تسجيل انطباعاتك. </w:t>
            </w:r>
          </w:p>
        </w:tc>
      </w:tr>
      <w:tr w:rsidR="0074300A" w:rsidRPr="000C08A2" w14:paraId="0727042E" w14:textId="77777777" w:rsidTr="00D502A1">
        <w:trPr>
          <w:trHeight w:val="222"/>
        </w:trPr>
        <w:tc>
          <w:tcPr>
            <w:tcW w:w="3010" w:type="dxa"/>
            <w:gridSpan w:val="3"/>
            <w:vMerge/>
          </w:tcPr>
          <w:p w14:paraId="4BE4CE13" w14:textId="77777777" w:rsidR="0074300A" w:rsidRPr="000C08A2" w:rsidRDefault="0074300A" w:rsidP="0074300A">
            <w:pPr>
              <w:rPr>
                <w:rFonts w:ascii="Arial" w:hAnsi="Arial"/>
              </w:rPr>
            </w:pPr>
          </w:p>
        </w:tc>
        <w:tc>
          <w:tcPr>
            <w:tcW w:w="290" w:type="dxa"/>
            <w:vMerge/>
            <w:tcBorders>
              <w:right w:val="single" w:sz="18" w:space="0" w:color="auto"/>
            </w:tcBorders>
          </w:tcPr>
          <w:p w14:paraId="23C2818D" w14:textId="77777777" w:rsidR="0074300A" w:rsidRPr="000C08A2" w:rsidRDefault="0074300A" w:rsidP="0074300A">
            <w:pPr>
              <w:rPr>
                <w:rFonts w:ascii="Arial" w:hAnsi="Arial"/>
              </w:rPr>
            </w:pPr>
          </w:p>
        </w:tc>
        <w:tc>
          <w:tcPr>
            <w:tcW w:w="275" w:type="dxa"/>
            <w:vMerge/>
            <w:tcBorders>
              <w:left w:val="single" w:sz="18" w:space="0" w:color="auto"/>
            </w:tcBorders>
          </w:tcPr>
          <w:p w14:paraId="77F0BF1C" w14:textId="77777777" w:rsidR="0074300A" w:rsidRPr="000C08A2" w:rsidRDefault="0074300A" w:rsidP="0074300A">
            <w:pPr>
              <w:rPr>
                <w:rFonts w:ascii="Arial" w:hAnsi="Arial"/>
              </w:rPr>
            </w:pPr>
          </w:p>
        </w:tc>
        <w:tc>
          <w:tcPr>
            <w:tcW w:w="2711" w:type="dxa"/>
            <w:tcBorders>
              <w:top w:val="single" w:sz="18" w:space="0" w:color="auto"/>
            </w:tcBorders>
          </w:tcPr>
          <w:p w14:paraId="69E07A8C" w14:textId="77777777" w:rsidR="0074300A" w:rsidRPr="000C08A2" w:rsidRDefault="0074300A" w:rsidP="00D502A1">
            <w:pPr>
              <w:spacing w:after="0"/>
              <w:rPr>
                <w:rFonts w:ascii="Arial" w:hAnsi="Arial"/>
              </w:rPr>
            </w:pPr>
          </w:p>
        </w:tc>
        <w:tc>
          <w:tcPr>
            <w:tcW w:w="270" w:type="dxa"/>
            <w:tcBorders>
              <w:top w:val="single" w:sz="18" w:space="0" w:color="auto"/>
            </w:tcBorders>
          </w:tcPr>
          <w:p w14:paraId="63CA43EB" w14:textId="77777777" w:rsidR="0074300A" w:rsidRPr="000C08A2" w:rsidRDefault="0074300A" w:rsidP="00D502A1">
            <w:pPr>
              <w:spacing w:after="0"/>
              <w:rPr>
                <w:rFonts w:ascii="Arial" w:hAnsi="Arial"/>
              </w:rPr>
            </w:pPr>
          </w:p>
        </w:tc>
        <w:tc>
          <w:tcPr>
            <w:tcW w:w="270" w:type="dxa"/>
            <w:gridSpan w:val="2"/>
            <w:tcBorders>
              <w:top w:val="single" w:sz="18" w:space="0" w:color="auto"/>
            </w:tcBorders>
          </w:tcPr>
          <w:p w14:paraId="619C8043" w14:textId="77777777" w:rsidR="0074300A" w:rsidRPr="000C08A2" w:rsidRDefault="0074300A" w:rsidP="00D502A1">
            <w:pPr>
              <w:spacing w:after="0"/>
              <w:rPr>
                <w:rFonts w:ascii="Arial" w:hAnsi="Arial"/>
              </w:rPr>
            </w:pPr>
          </w:p>
        </w:tc>
        <w:tc>
          <w:tcPr>
            <w:tcW w:w="3974" w:type="dxa"/>
            <w:gridSpan w:val="3"/>
            <w:tcBorders>
              <w:top w:val="single" w:sz="18" w:space="0" w:color="auto"/>
            </w:tcBorders>
          </w:tcPr>
          <w:p w14:paraId="4BF167C6" w14:textId="77777777" w:rsidR="0074300A" w:rsidRPr="000C08A2" w:rsidRDefault="0074300A" w:rsidP="00D502A1">
            <w:pPr>
              <w:spacing w:after="0"/>
              <w:rPr>
                <w:rFonts w:ascii="Arial" w:hAnsi="Arial"/>
              </w:rPr>
            </w:pPr>
          </w:p>
        </w:tc>
      </w:tr>
      <w:tr w:rsidR="0074300A" w:rsidRPr="000C08A2" w14:paraId="7B5B841B" w14:textId="77777777" w:rsidTr="00605A5A">
        <w:trPr>
          <w:trHeight w:val="4320"/>
        </w:trPr>
        <w:tc>
          <w:tcPr>
            <w:tcW w:w="3010" w:type="dxa"/>
            <w:gridSpan w:val="3"/>
            <w:vMerge/>
          </w:tcPr>
          <w:p w14:paraId="5144FECC" w14:textId="77777777" w:rsidR="0074300A" w:rsidRPr="000C08A2" w:rsidRDefault="0074300A" w:rsidP="0074300A">
            <w:pPr>
              <w:rPr>
                <w:rFonts w:ascii="Arial" w:hAnsi="Arial"/>
              </w:rPr>
            </w:pPr>
          </w:p>
        </w:tc>
        <w:tc>
          <w:tcPr>
            <w:tcW w:w="290" w:type="dxa"/>
            <w:vMerge/>
            <w:tcBorders>
              <w:right w:val="single" w:sz="18" w:space="0" w:color="auto"/>
            </w:tcBorders>
          </w:tcPr>
          <w:p w14:paraId="5EEFACED" w14:textId="77777777" w:rsidR="0074300A" w:rsidRPr="000C08A2" w:rsidRDefault="0074300A" w:rsidP="0074300A">
            <w:pPr>
              <w:rPr>
                <w:rFonts w:ascii="Arial" w:hAnsi="Arial"/>
              </w:rPr>
            </w:pPr>
          </w:p>
        </w:tc>
        <w:tc>
          <w:tcPr>
            <w:tcW w:w="275" w:type="dxa"/>
            <w:vMerge/>
            <w:tcBorders>
              <w:left w:val="single" w:sz="18" w:space="0" w:color="auto"/>
            </w:tcBorders>
          </w:tcPr>
          <w:p w14:paraId="2BC9F19E" w14:textId="77777777" w:rsidR="0074300A" w:rsidRPr="000C08A2" w:rsidRDefault="0074300A" w:rsidP="0074300A">
            <w:pPr>
              <w:rPr>
                <w:rFonts w:ascii="Arial" w:hAnsi="Arial"/>
              </w:rPr>
            </w:pPr>
          </w:p>
        </w:tc>
        <w:tc>
          <w:tcPr>
            <w:tcW w:w="2711" w:type="dxa"/>
          </w:tcPr>
          <w:p w14:paraId="05DBA5EC" w14:textId="53B27488" w:rsidR="0074300A" w:rsidRPr="000C08A2" w:rsidRDefault="00000000" w:rsidP="00605A5A">
            <w:pPr>
              <w:bidi/>
              <w:jc w:val="center"/>
              <w:rPr>
                <w:rFonts w:ascii="Arial" w:hAnsi="Arial"/>
              </w:rPr>
            </w:pPr>
            <w:sdt>
              <w:sdtPr>
                <w:rPr>
                  <w:rStyle w:val="TitlenormalChar"/>
                  <w:rFonts w:ascii="Arial" w:hAnsi="Arial"/>
                  <w:rtl/>
                </w:rPr>
                <w:id w:val="-615903596"/>
                <w:placeholder>
                  <w:docPart w:val="6E1D2611F1964EC0AB860B83874DCEAC"/>
                </w:placeholder>
                <w:temporary/>
                <w:showingPlcHdr/>
                <w15:appearance w15:val="hidden"/>
              </w:sdtPr>
              <w:sdtEndPr>
                <w:rPr>
                  <w:rStyle w:val="Fuentedeprrafopredeter"/>
                  <w:rFonts w:eastAsiaTheme="minorHAnsi"/>
                  <w:b w:val="0"/>
                  <w:bCs w:val="0"/>
                  <w:color w:val="auto"/>
                  <w:sz w:val="20"/>
                  <w:szCs w:val="20"/>
                </w:rPr>
              </w:sdtEndPr>
              <w:sdtContent>
                <w:r w:rsidR="002D22A9" w:rsidRPr="000C08A2">
                  <w:rPr>
                    <w:rStyle w:val="TitlenormalChar"/>
                    <w:rFonts w:ascii="Arial" w:hAnsi="Arial"/>
                    <w:rtl/>
                  </w:rPr>
                  <w:t>الفعاليات القادمة</w:t>
                </w:r>
              </w:sdtContent>
            </w:sdt>
          </w:p>
          <w:p w14:paraId="347FA6EA" w14:textId="2D3E5DAA" w:rsidR="0074300A" w:rsidRPr="000C08A2" w:rsidRDefault="0074300A" w:rsidP="0074300A">
            <w:pPr>
              <w:rPr>
                <w:rFonts w:ascii="Arial" w:hAnsi="Arial"/>
              </w:rPr>
            </w:pPr>
          </w:p>
          <w:p w14:paraId="340D22C2" w14:textId="596A6922" w:rsidR="0074300A" w:rsidRPr="009C5A68" w:rsidRDefault="00000000" w:rsidP="009C5A68">
            <w:pPr>
              <w:pStyle w:val="Prrafodelista"/>
              <w:numPr>
                <w:ilvl w:val="0"/>
                <w:numId w:val="43"/>
              </w:numPr>
              <w:bidi/>
              <w:ind w:left="364" w:firstLine="0"/>
              <w:rPr>
                <w:rFonts w:ascii="Arial" w:hAnsi="Arial"/>
                <w:color w:val="C00000"/>
                <w:sz w:val="18"/>
                <w:szCs w:val="21"/>
              </w:rPr>
            </w:pPr>
            <w:sdt>
              <w:sdtPr>
                <w:rPr>
                  <w:rFonts w:ascii="Arial" w:hAnsi="Arial"/>
                  <w:sz w:val="18"/>
                  <w:szCs w:val="21"/>
                  <w:rtl/>
                </w:rPr>
                <w:id w:val="-1628150936"/>
                <w:placeholder>
                  <w:docPart w:val="3C6A5B5573CF4136B3798CB7E5035F4D"/>
                </w:placeholder>
              </w:sdtPr>
              <w:sdtEndPr>
                <w:rPr>
                  <w:color w:val="C00000"/>
                </w:rPr>
              </w:sdtEndPr>
              <w:sdtContent>
                <w:sdt>
                  <w:sdtPr>
                    <w:rPr>
                      <w:rFonts w:ascii="Arial" w:hAnsi="Arial"/>
                      <w:sz w:val="18"/>
                      <w:szCs w:val="21"/>
                      <w:rtl/>
                    </w:rPr>
                    <w:id w:val="-1441836109"/>
                    <w:placeholder>
                      <w:docPart w:val="F95D0A995E3F43CCBCAAF698D788CBF4"/>
                    </w:placeholder>
                  </w:sdtPr>
                  <w:sdtEndPr>
                    <w:rPr>
                      <w:color w:val="C00000"/>
                    </w:rPr>
                  </w:sdtEndPr>
                  <w:sdtContent>
                    <w:sdt>
                      <w:sdtPr>
                        <w:rPr>
                          <w:rFonts w:ascii="Arial" w:hAnsi="Arial"/>
                          <w:color w:val="C00000"/>
                          <w:sz w:val="18"/>
                          <w:szCs w:val="21"/>
                          <w:rtl/>
                        </w:rPr>
                        <w:id w:val="2022893207"/>
                        <w:placeholder>
                          <w:docPart w:val="46D2B026078048D9A8B6B8217D2DEDFB"/>
                        </w:placeholder>
                      </w:sdtPr>
                      <w:sdtContent>
                        <w:r w:rsidR="009C5A68" w:rsidRPr="009C5A68">
                          <w:rPr>
                            <w:rFonts w:ascii="Arial" w:hAnsi="Arial"/>
                            <w:i/>
                            <w:color w:val="C00000"/>
                            <w:sz w:val="18"/>
                            <w:szCs w:val="21"/>
                          </w:rPr>
                          <w:t>Click here to enter text.</w:t>
                        </w:r>
                      </w:sdtContent>
                    </w:sdt>
                  </w:sdtContent>
                </w:sdt>
              </w:sdtContent>
            </w:sdt>
          </w:p>
          <w:p w14:paraId="7D46F4FD" w14:textId="184DB987" w:rsidR="0074300A" w:rsidRPr="000C08A2" w:rsidRDefault="0074300A" w:rsidP="0074300A">
            <w:pPr>
              <w:ind w:left="360"/>
              <w:rPr>
                <w:rFonts w:ascii="Arial" w:hAnsi="Arial"/>
              </w:rPr>
            </w:pPr>
          </w:p>
        </w:tc>
        <w:tc>
          <w:tcPr>
            <w:tcW w:w="284" w:type="dxa"/>
            <w:gridSpan w:val="2"/>
            <w:tcBorders>
              <w:right w:val="single" w:sz="18" w:space="0" w:color="auto"/>
            </w:tcBorders>
          </w:tcPr>
          <w:p w14:paraId="562E0CFE" w14:textId="77777777" w:rsidR="0074300A" w:rsidRPr="000C08A2" w:rsidRDefault="0074300A" w:rsidP="0074300A">
            <w:pPr>
              <w:rPr>
                <w:rFonts w:ascii="Arial" w:hAnsi="Arial"/>
              </w:rPr>
            </w:pPr>
          </w:p>
        </w:tc>
        <w:tc>
          <w:tcPr>
            <w:tcW w:w="256" w:type="dxa"/>
            <w:tcBorders>
              <w:left w:val="single" w:sz="18" w:space="0" w:color="auto"/>
            </w:tcBorders>
          </w:tcPr>
          <w:p w14:paraId="26318FC3" w14:textId="380941CC" w:rsidR="0074300A" w:rsidRPr="000C08A2" w:rsidRDefault="0074300A" w:rsidP="0074300A">
            <w:pPr>
              <w:rPr>
                <w:rFonts w:ascii="Arial" w:hAnsi="Arial"/>
              </w:rPr>
            </w:pPr>
          </w:p>
        </w:tc>
        <w:tc>
          <w:tcPr>
            <w:tcW w:w="3974" w:type="dxa"/>
            <w:gridSpan w:val="3"/>
          </w:tcPr>
          <w:p w14:paraId="04A458B9" w14:textId="7D1D2895" w:rsidR="0074300A" w:rsidRPr="000C08A2" w:rsidRDefault="0074300A" w:rsidP="0074300A">
            <w:pPr>
              <w:jc w:val="center"/>
              <w:rPr>
                <w:rStyle w:val="TitlenormalChar"/>
                <w:rFonts w:ascii="Arial" w:hAnsi="Arial"/>
              </w:rPr>
            </w:pPr>
            <w:r w:rsidRPr="000C08A2">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0C08A2" w:rsidRDefault="0074300A" w:rsidP="0074300A">
            <w:pPr>
              <w:bidi/>
              <w:jc w:val="center"/>
              <w:rPr>
                <w:rFonts w:ascii="Arial" w:hAnsi="Arial"/>
              </w:rPr>
            </w:pPr>
            <w:r w:rsidRPr="000C08A2">
              <w:rPr>
                <w:rStyle w:val="TitlenormalChar"/>
                <w:rFonts w:ascii="Arial" w:hAnsi="Arial"/>
                <w:rtl/>
              </w:rPr>
              <w:t>هل تعلم؟</w:t>
            </w:r>
          </w:p>
          <w:p w14:paraId="22814353" w14:textId="77777777" w:rsidR="00827357" w:rsidRPr="000C08A2" w:rsidRDefault="00827357" w:rsidP="00827357">
            <w:pPr>
              <w:bidi/>
              <w:rPr>
                <w:rFonts w:ascii="Arial" w:hAnsi="Arial"/>
              </w:rPr>
            </w:pPr>
            <w:r w:rsidRPr="000C08A2">
              <w:rPr>
                <w:rFonts w:ascii="Arial" w:hAnsi="Arial"/>
                <w:rtl/>
              </w:rPr>
              <w:t>يمكن لطفلك خوض اختبارات تدريبية مجانية عبر الإنترنت على المواقع الآتية:</w:t>
            </w:r>
          </w:p>
          <w:p w14:paraId="54009141" w14:textId="77777777" w:rsidR="00827357" w:rsidRPr="009C5A68" w:rsidRDefault="00827357" w:rsidP="00A23C4B">
            <w:pPr>
              <w:pStyle w:val="Prrafodelista"/>
              <w:numPr>
                <w:ilvl w:val="0"/>
                <w:numId w:val="39"/>
              </w:numPr>
              <w:bidi/>
              <w:rPr>
                <w:rFonts w:ascii="Arial" w:hAnsi="Arial"/>
                <w:szCs w:val="20"/>
              </w:rPr>
            </w:pPr>
            <w:r w:rsidRPr="009C5A68">
              <w:rPr>
                <w:rFonts w:ascii="Arial" w:hAnsi="Arial"/>
                <w:b/>
                <w:bCs w:val="0"/>
                <w:i/>
                <w:iCs w:val="0"/>
                <w:szCs w:val="20"/>
                <w:rtl/>
              </w:rPr>
              <w:t>اختبار ACCUPLACER: (للكليات المجتمعية والفنية)</w:t>
            </w:r>
            <w:r w:rsidRPr="009C5A68">
              <w:rPr>
                <w:rFonts w:ascii="Arial" w:hAnsi="Arial"/>
                <w:szCs w:val="20"/>
                <w:rtl/>
              </w:rPr>
              <w:t xml:space="preserve"> </w:t>
            </w:r>
            <w:hyperlink r:id="rId14" w:history="1">
              <w:r w:rsidRPr="009C5A68">
                <w:rPr>
                  <w:rStyle w:val="Hipervnculo"/>
                  <w:rFonts w:ascii="Arial" w:hAnsi="Arial"/>
                  <w:color w:val="0D5672" w:themeColor="accent1"/>
                  <w:szCs w:val="20"/>
                </w:rPr>
                <w:t>accuplacer.collegeboard.org/student/practice</w:t>
              </w:r>
            </w:hyperlink>
            <w:r w:rsidRPr="009C5A68">
              <w:rPr>
                <w:rFonts w:ascii="Arial" w:hAnsi="Arial"/>
                <w:szCs w:val="20"/>
                <w:rtl/>
              </w:rPr>
              <w:t xml:space="preserve"> </w:t>
            </w:r>
          </w:p>
          <w:p w14:paraId="34D15D1B" w14:textId="40F1F400" w:rsidR="00827357" w:rsidRPr="009C5A68" w:rsidRDefault="009C5A68" w:rsidP="009C5A68">
            <w:pPr>
              <w:pStyle w:val="Prrafodelista"/>
              <w:numPr>
                <w:ilvl w:val="0"/>
                <w:numId w:val="39"/>
              </w:numPr>
              <w:bidi/>
              <w:rPr>
                <w:rFonts w:ascii="Arial" w:hAnsi="Arial"/>
                <w:szCs w:val="20"/>
              </w:rPr>
            </w:pPr>
            <w:r w:rsidRPr="009C5A68">
              <w:rPr>
                <w:rFonts w:ascii="Arial" w:hAnsi="Arial"/>
                <w:szCs w:val="20"/>
              </w:rPr>
              <w:t>ACT</w:t>
            </w:r>
            <w:r w:rsidR="00827357" w:rsidRPr="009C5A68">
              <w:rPr>
                <w:rFonts w:ascii="Arial" w:hAnsi="Arial"/>
                <w:b/>
                <w:bCs w:val="0"/>
                <w:i/>
                <w:iCs w:val="0"/>
                <w:szCs w:val="20"/>
                <w:rtl/>
              </w:rPr>
              <w:t>: (للكليات التي تمتد 4 سنوات)</w:t>
            </w:r>
            <w:r w:rsidR="00827357" w:rsidRPr="009C5A68">
              <w:rPr>
                <w:rFonts w:ascii="Arial" w:hAnsi="Arial"/>
                <w:szCs w:val="20"/>
                <w:rtl/>
              </w:rPr>
              <w:t xml:space="preserve"> </w:t>
            </w:r>
            <w:hyperlink r:id="rId15" w:history="1">
              <w:r w:rsidR="00827357" w:rsidRPr="009C5A68">
                <w:rPr>
                  <w:rStyle w:val="Hipervnculo"/>
                  <w:rFonts w:ascii="Arial" w:hAnsi="Arial"/>
                  <w:color w:val="0D5672" w:themeColor="accent1"/>
                  <w:szCs w:val="20"/>
                </w:rPr>
                <w:t>www.act.org/academy</w:t>
              </w:r>
            </w:hyperlink>
          </w:p>
          <w:p w14:paraId="5EED9D43" w14:textId="5B773425" w:rsidR="00827357" w:rsidRPr="009C5A68" w:rsidRDefault="00827357" w:rsidP="00A23C4B">
            <w:pPr>
              <w:pStyle w:val="Prrafodelista"/>
              <w:numPr>
                <w:ilvl w:val="0"/>
                <w:numId w:val="39"/>
              </w:numPr>
              <w:bidi/>
              <w:rPr>
                <w:rFonts w:ascii="Arial" w:hAnsi="Arial"/>
                <w:szCs w:val="20"/>
              </w:rPr>
            </w:pPr>
            <w:r w:rsidRPr="009C5A68">
              <w:rPr>
                <w:rFonts w:ascii="Arial" w:hAnsi="Arial"/>
                <w:b/>
                <w:bCs w:val="0"/>
                <w:i/>
                <w:iCs w:val="0"/>
                <w:szCs w:val="20"/>
                <w:rtl/>
              </w:rPr>
              <w:t>اختبار ASVAB</w:t>
            </w:r>
            <w:r w:rsidR="009C5A68" w:rsidRPr="009C5A68">
              <w:rPr>
                <w:rFonts w:ascii="Arial" w:hAnsi="Arial"/>
                <w:b/>
                <w:bCs w:val="0"/>
                <w:i/>
                <w:iCs w:val="0"/>
                <w:szCs w:val="20"/>
              </w:rPr>
              <w:t xml:space="preserve"> </w:t>
            </w:r>
            <w:r w:rsidRPr="009C5A68">
              <w:rPr>
                <w:rFonts w:ascii="Arial" w:hAnsi="Arial"/>
                <w:b/>
                <w:bCs w:val="0"/>
                <w:i/>
                <w:iCs w:val="0"/>
                <w:szCs w:val="20"/>
                <w:rtl/>
              </w:rPr>
              <w:t>(</w:t>
            </w:r>
            <w:proofErr w:type="spellStart"/>
            <w:r w:rsidRPr="009C5A68">
              <w:rPr>
                <w:rFonts w:ascii="Arial" w:hAnsi="Arial"/>
                <w:b/>
                <w:bCs w:val="0"/>
                <w:i/>
                <w:iCs w:val="0"/>
                <w:szCs w:val="20"/>
                <w:rtl/>
              </w:rPr>
              <w:t>Armed</w:t>
            </w:r>
            <w:proofErr w:type="spellEnd"/>
            <w:r w:rsidRPr="009C5A68">
              <w:rPr>
                <w:rFonts w:ascii="Arial" w:hAnsi="Arial"/>
                <w:b/>
                <w:bCs w:val="0"/>
                <w:i/>
                <w:iCs w:val="0"/>
                <w:szCs w:val="20"/>
                <w:rtl/>
              </w:rPr>
              <w:t xml:space="preserve"> </w:t>
            </w:r>
            <w:proofErr w:type="spellStart"/>
            <w:r w:rsidRPr="009C5A68">
              <w:rPr>
                <w:rFonts w:ascii="Arial" w:hAnsi="Arial"/>
                <w:b/>
                <w:bCs w:val="0"/>
                <w:i/>
                <w:iCs w:val="0"/>
                <w:szCs w:val="20"/>
                <w:rtl/>
              </w:rPr>
              <w:t>Services</w:t>
            </w:r>
            <w:proofErr w:type="spellEnd"/>
            <w:r w:rsidRPr="009C5A68">
              <w:rPr>
                <w:rFonts w:ascii="Arial" w:hAnsi="Arial"/>
                <w:b/>
                <w:bCs w:val="0"/>
                <w:i/>
                <w:iCs w:val="0"/>
                <w:szCs w:val="20"/>
                <w:rtl/>
              </w:rPr>
              <w:t xml:space="preserve"> </w:t>
            </w:r>
            <w:proofErr w:type="spellStart"/>
            <w:r w:rsidRPr="009C5A68">
              <w:rPr>
                <w:rFonts w:ascii="Arial" w:hAnsi="Arial"/>
                <w:b/>
                <w:bCs w:val="0"/>
                <w:i/>
                <w:iCs w:val="0"/>
                <w:szCs w:val="20"/>
                <w:rtl/>
              </w:rPr>
              <w:t>Vocational</w:t>
            </w:r>
            <w:proofErr w:type="spellEnd"/>
            <w:r w:rsidRPr="009C5A68">
              <w:rPr>
                <w:rFonts w:ascii="Arial" w:hAnsi="Arial"/>
                <w:b/>
                <w:bCs w:val="0"/>
                <w:i/>
                <w:iCs w:val="0"/>
                <w:szCs w:val="20"/>
                <w:rtl/>
              </w:rPr>
              <w:t xml:space="preserve"> </w:t>
            </w:r>
            <w:proofErr w:type="spellStart"/>
            <w:r w:rsidRPr="009C5A68">
              <w:rPr>
                <w:rFonts w:ascii="Arial" w:hAnsi="Arial"/>
                <w:b/>
                <w:bCs w:val="0"/>
                <w:i/>
                <w:iCs w:val="0"/>
                <w:szCs w:val="20"/>
                <w:rtl/>
              </w:rPr>
              <w:t>Aptitude</w:t>
            </w:r>
            <w:proofErr w:type="spellEnd"/>
            <w:r w:rsidRPr="009C5A68">
              <w:rPr>
                <w:rFonts w:ascii="Arial" w:hAnsi="Arial"/>
                <w:b/>
                <w:bCs w:val="0"/>
                <w:i/>
                <w:iCs w:val="0"/>
                <w:szCs w:val="20"/>
                <w:rtl/>
              </w:rPr>
              <w:t xml:space="preserve"> Battery، مدفعية القدرات المهنية للقوات المسلحة): (للعسكرية)</w:t>
            </w:r>
            <w:r w:rsidRPr="009C5A68">
              <w:rPr>
                <w:rFonts w:ascii="Arial" w:hAnsi="Arial"/>
                <w:color w:val="0D5672" w:themeColor="accent1"/>
                <w:szCs w:val="20"/>
                <w:rtl/>
              </w:rPr>
              <w:t xml:space="preserve"> </w:t>
            </w:r>
            <w:hyperlink r:id="rId16" w:history="1">
              <w:r w:rsidRPr="009C5A68">
                <w:rPr>
                  <w:rStyle w:val="Hipervnculo"/>
                  <w:rFonts w:ascii="Arial" w:hAnsi="Arial"/>
                  <w:color w:val="0D5672" w:themeColor="accent1"/>
                  <w:szCs w:val="20"/>
                </w:rPr>
                <w:t>official-asvab.com/applicants.htm</w:t>
              </w:r>
            </w:hyperlink>
          </w:p>
          <w:p w14:paraId="5664FD70" w14:textId="5957FA2B" w:rsidR="0074300A" w:rsidRPr="000C08A2" w:rsidRDefault="009C5A68" w:rsidP="00C0189C">
            <w:pPr>
              <w:pStyle w:val="Prrafodelista"/>
              <w:numPr>
                <w:ilvl w:val="0"/>
                <w:numId w:val="39"/>
              </w:numPr>
              <w:bidi/>
              <w:rPr>
                <w:rFonts w:ascii="Arial" w:hAnsi="Arial"/>
                <w:color w:val="0D5672" w:themeColor="accent1"/>
                <w:szCs w:val="20"/>
              </w:rPr>
            </w:pPr>
            <w:r w:rsidRPr="009C5A68">
              <w:rPr>
                <w:rFonts w:ascii="Arial" w:hAnsi="Arial" w:hint="cs"/>
                <w:b/>
                <w:bCs w:val="0"/>
                <w:i/>
                <w:iCs w:val="0"/>
                <w:szCs w:val="20"/>
                <w:rtl/>
              </w:rPr>
              <w:t>اختبار</w:t>
            </w:r>
            <w:r w:rsidRPr="009C5A68">
              <w:rPr>
                <w:rFonts w:ascii="Arial" w:hAnsi="Arial"/>
                <w:b/>
                <w:bCs w:val="0"/>
                <w:i/>
                <w:iCs w:val="0"/>
                <w:szCs w:val="20"/>
                <w:rtl/>
              </w:rPr>
              <w:t xml:space="preserve"> </w:t>
            </w:r>
            <w:r w:rsidRPr="009C5A68">
              <w:rPr>
                <w:rFonts w:ascii="Arial" w:hAnsi="Arial"/>
                <w:szCs w:val="20"/>
              </w:rPr>
              <w:t>SAT</w:t>
            </w:r>
            <w:r w:rsidRPr="009C5A68">
              <w:rPr>
                <w:rFonts w:ascii="Arial" w:hAnsi="Arial"/>
                <w:b/>
                <w:bCs w:val="0"/>
                <w:i/>
                <w:iCs w:val="0"/>
                <w:szCs w:val="20"/>
                <w:rtl/>
              </w:rPr>
              <w:t xml:space="preserve"> (</w:t>
            </w:r>
            <w:r w:rsidRPr="009C5A68">
              <w:rPr>
                <w:rFonts w:ascii="Arial" w:hAnsi="Arial" w:hint="cs"/>
                <w:b/>
                <w:bCs w:val="0"/>
                <w:i/>
                <w:iCs w:val="0"/>
                <w:szCs w:val="20"/>
                <w:rtl/>
              </w:rPr>
              <w:t>للكليات</w:t>
            </w:r>
            <w:r w:rsidRPr="009C5A68">
              <w:rPr>
                <w:rFonts w:ascii="Arial" w:hAnsi="Arial"/>
                <w:b/>
                <w:bCs w:val="0"/>
                <w:i/>
                <w:iCs w:val="0"/>
                <w:szCs w:val="20"/>
                <w:rtl/>
              </w:rPr>
              <w:t xml:space="preserve"> </w:t>
            </w:r>
            <w:proofErr w:type="spellStart"/>
            <w:r w:rsidRPr="009C5A68">
              <w:rPr>
                <w:rFonts w:ascii="Arial" w:hAnsi="Arial" w:hint="cs"/>
                <w:b/>
                <w:bCs w:val="0"/>
                <w:i/>
                <w:iCs w:val="0"/>
                <w:szCs w:val="20"/>
                <w:rtl/>
              </w:rPr>
              <w:t>التي</w:t>
            </w:r>
            <w:r w:rsidR="00827357" w:rsidRPr="009C5A68">
              <w:rPr>
                <w:rFonts w:ascii="Arial" w:hAnsi="Arial"/>
                <w:b/>
                <w:bCs w:val="0"/>
                <w:i/>
                <w:iCs w:val="0"/>
                <w:szCs w:val="20"/>
                <w:rtl/>
              </w:rPr>
              <w:t>تمتد</w:t>
            </w:r>
            <w:proofErr w:type="spellEnd"/>
            <w:r w:rsidR="00827357" w:rsidRPr="009C5A68">
              <w:rPr>
                <w:rFonts w:ascii="Arial" w:hAnsi="Arial"/>
                <w:b/>
                <w:bCs w:val="0"/>
                <w:i/>
                <w:iCs w:val="0"/>
                <w:szCs w:val="20"/>
                <w:rtl/>
              </w:rPr>
              <w:t xml:space="preserve"> 4 سنوات)</w:t>
            </w:r>
            <w:r w:rsidR="00827357" w:rsidRPr="009C5A68">
              <w:rPr>
                <w:rFonts w:ascii="Arial" w:hAnsi="Arial"/>
                <w:szCs w:val="20"/>
                <w:rtl/>
              </w:rPr>
              <w:t xml:space="preserve"> </w:t>
            </w:r>
            <w:hyperlink r:id="rId17" w:history="1">
              <w:r w:rsidR="00827357" w:rsidRPr="009C5A68">
                <w:rPr>
                  <w:rStyle w:val="Hipervnculo"/>
                  <w:rFonts w:ascii="Arial" w:hAnsi="Arial"/>
                  <w:color w:val="0D5672" w:themeColor="accent1"/>
                  <w:szCs w:val="20"/>
                </w:rPr>
                <w:t>www.khanacademy.org/sat</w:t>
              </w:r>
            </w:hyperlink>
          </w:p>
        </w:tc>
      </w:tr>
    </w:tbl>
    <w:p w14:paraId="363B4628" w14:textId="77777777" w:rsidR="00484380" w:rsidRPr="000C08A2" w:rsidRDefault="00484380">
      <w:pPr>
        <w:rPr>
          <w:rFonts w:ascii="Arial" w:hAnsi="Arial"/>
        </w:rPr>
      </w:pPr>
      <w:r w:rsidRPr="000C08A2">
        <w:rPr>
          <w:rFonts w:ascii="Arial" w:hAnsi="Arial"/>
        </w:rPr>
        <w:br w:type="page"/>
      </w:r>
    </w:p>
    <w:tbl>
      <w:tblPr>
        <w:bidiVisual/>
        <w:tblW w:w="10790" w:type="dxa"/>
        <w:tblLook w:val="04A0" w:firstRow="1" w:lastRow="0" w:firstColumn="1" w:lastColumn="0" w:noHBand="0" w:noVBand="1"/>
      </w:tblPr>
      <w:tblGrid>
        <w:gridCol w:w="3870"/>
        <w:gridCol w:w="270"/>
        <w:gridCol w:w="3143"/>
        <w:gridCol w:w="270"/>
        <w:gridCol w:w="236"/>
        <w:gridCol w:w="3001"/>
      </w:tblGrid>
      <w:tr w:rsidR="0074300A" w:rsidRPr="000C08A2" w14:paraId="6F1EC783" w14:textId="77777777" w:rsidTr="00484380">
        <w:trPr>
          <w:trHeight w:val="454"/>
        </w:trPr>
        <w:tc>
          <w:tcPr>
            <w:tcW w:w="10790" w:type="dxa"/>
            <w:gridSpan w:val="6"/>
            <w:tcBorders>
              <w:bottom w:val="single" w:sz="18" w:space="0" w:color="auto"/>
            </w:tcBorders>
          </w:tcPr>
          <w:p w14:paraId="0C643917" w14:textId="521978C7" w:rsidR="0074300A" w:rsidRPr="00E75F4B" w:rsidRDefault="00000000" w:rsidP="0074300A">
            <w:pPr>
              <w:bidi/>
              <w:rPr>
                <w:rStyle w:val="Ttulo2Car"/>
                <w:rFonts w:ascii="Arial" w:hAnsi="Arial" w:cs="Arial"/>
                <w:b/>
                <w:bCs/>
                <w:spacing w:val="0"/>
              </w:rPr>
            </w:pPr>
            <w:r w:rsidRPr="00E75F4B">
              <w:rPr>
                <w:rStyle w:val="Ttulo3Car"/>
                <w:rFonts w:ascii="Arial" w:hAnsi="Arial" w:cs="Arial"/>
                <w:b w:val="0"/>
                <w:bCs/>
                <w:spacing w:val="0"/>
              </w:rPr>
              <w:lastRenderedPageBreak/>
              <w:pict w14:anchorId="5643950F">
                <v:group id="_x0000_s2050" alt="" style="position:absolute;left:0;text-align:left;margin-left:-35.4pt;margin-top:-31.45pt;width:612pt;height:11in;z-index:-251652096"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74300A" w:rsidRPr="00E75F4B">
              <w:rPr>
                <w:rStyle w:val="Ttulo3Car"/>
                <w:rFonts w:ascii="Arial" w:hAnsi="Arial" w:cs="Arial"/>
                <w:b w:val="0"/>
                <w:bCs/>
                <w:spacing w:val="0"/>
                <w:rtl/>
              </w:rPr>
              <w:t>High</w:t>
            </w:r>
            <w:proofErr w:type="spellEnd"/>
            <w:r w:rsidR="0074300A" w:rsidRPr="00E75F4B">
              <w:rPr>
                <w:rStyle w:val="Ttulo3Car"/>
                <w:rFonts w:ascii="Arial" w:hAnsi="Arial" w:cs="Arial"/>
                <w:b w:val="0"/>
                <w:bCs/>
                <w:spacing w:val="0"/>
                <w:rtl/>
              </w:rPr>
              <w:t xml:space="preserve"> </w:t>
            </w:r>
            <w:proofErr w:type="spellStart"/>
            <w:r w:rsidR="0074300A" w:rsidRPr="00E75F4B">
              <w:rPr>
                <w:rStyle w:val="Ttulo3Car"/>
                <w:rFonts w:ascii="Arial" w:hAnsi="Arial" w:cs="Arial"/>
                <w:b w:val="0"/>
                <w:bCs/>
                <w:spacing w:val="0"/>
                <w:rtl/>
              </w:rPr>
              <w:t>School</w:t>
            </w:r>
            <w:proofErr w:type="spellEnd"/>
            <w:r w:rsidR="0074300A" w:rsidRPr="00E75F4B">
              <w:rPr>
                <w:rStyle w:val="Ttulo3Car"/>
                <w:rFonts w:ascii="Arial" w:hAnsi="Arial" w:cs="Arial"/>
                <w:b w:val="0"/>
                <w:bCs/>
                <w:spacing w:val="0"/>
                <w:rtl/>
              </w:rPr>
              <w:t xml:space="preserve"> &amp; </w:t>
            </w:r>
            <w:proofErr w:type="spellStart"/>
            <w:r w:rsidR="0074300A" w:rsidRPr="00E75F4B">
              <w:rPr>
                <w:rStyle w:val="Ttulo3Car"/>
                <w:rFonts w:ascii="Arial" w:hAnsi="Arial" w:cs="Arial"/>
                <w:b w:val="0"/>
                <w:bCs/>
                <w:spacing w:val="0"/>
                <w:rtl/>
              </w:rPr>
              <w:t>Beyond</w:t>
            </w:r>
            <w:proofErr w:type="spellEnd"/>
            <w:r w:rsidR="0074300A" w:rsidRPr="00E75F4B">
              <w:rPr>
                <w:rStyle w:val="Ttulo3Car"/>
                <w:rFonts w:ascii="Arial" w:hAnsi="Arial" w:cs="Arial"/>
                <w:b w:val="0"/>
                <w:bCs/>
                <w:spacing w:val="0"/>
                <w:rtl/>
              </w:rPr>
              <w:t xml:space="preserve"> Planning</w:t>
            </w:r>
            <w:r w:rsidR="0074300A" w:rsidRPr="00E75F4B">
              <w:rPr>
                <w:rStyle w:val="Ttulo2Car"/>
                <w:rFonts w:ascii="Arial" w:hAnsi="Arial" w:cs="Arial"/>
                <w:b/>
                <w:bCs/>
                <w:spacing w:val="0"/>
                <w:rtl/>
              </w:rPr>
              <w:t xml:space="preserve"> </w:t>
            </w:r>
            <w:r w:rsidR="0074300A" w:rsidRPr="00E75F4B">
              <w:rPr>
                <w:rStyle w:val="Ttulo3Car"/>
                <w:rFonts w:ascii="Arial" w:hAnsi="Arial" w:cs="Arial"/>
                <w:b w:val="0"/>
                <w:bCs/>
                <w:spacing w:val="0"/>
                <w:rtl/>
              </w:rPr>
              <w:t>(التخطيط للمدرسة الثانوية وما بعدها)</w:t>
            </w:r>
          </w:p>
          <w:p w14:paraId="4CEE5AD0" w14:textId="5C47B325" w:rsidR="0074300A" w:rsidRPr="000C08A2" w:rsidRDefault="0074300A" w:rsidP="0074300A">
            <w:pPr>
              <w:bidi/>
              <w:rPr>
                <w:rFonts w:ascii="Arial" w:hAnsi="Arial"/>
              </w:rPr>
            </w:pPr>
            <w:r w:rsidRPr="000C08A2">
              <w:rPr>
                <w:rStyle w:val="Ttulo2Car"/>
                <w:rFonts w:ascii="Arial" w:hAnsi="Arial" w:cs="Arial"/>
                <w:color w:val="000000" w:themeColor="text1"/>
                <w:spacing w:val="0"/>
                <w:rtl/>
              </w:rPr>
              <w:t>الصف الحادي عشر | طبعة الربيع | gearup.wa.gov</w:t>
            </w:r>
          </w:p>
        </w:tc>
      </w:tr>
      <w:tr w:rsidR="0074300A" w:rsidRPr="000C08A2"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0C08A2" w:rsidRDefault="0074300A" w:rsidP="0074300A">
            <w:pPr>
              <w:rPr>
                <w:rFonts w:ascii="Arial" w:hAnsi="Arial"/>
                <w:sz w:val="14"/>
                <w:szCs w:val="14"/>
              </w:rPr>
            </w:pPr>
          </w:p>
        </w:tc>
      </w:tr>
      <w:tr w:rsidR="0074300A" w:rsidRPr="000C08A2" w14:paraId="41244D99" w14:textId="77777777" w:rsidTr="00A12126">
        <w:trPr>
          <w:trHeight w:val="735"/>
        </w:trPr>
        <w:tc>
          <w:tcPr>
            <w:tcW w:w="3870" w:type="dxa"/>
          </w:tcPr>
          <w:p w14:paraId="3706FD9F" w14:textId="1E7C047E" w:rsidR="0074300A" w:rsidRPr="000C08A2" w:rsidRDefault="004C4BC8" w:rsidP="000C4356">
            <w:pPr>
              <w:pStyle w:val="TextBody"/>
              <w:bidi/>
              <w:rPr>
                <w:rFonts w:ascii="Arial" w:hAnsi="Arial"/>
                <w:b/>
                <w:bCs/>
                <w:color w:val="0D5672" w:themeColor="accent1"/>
                <w:sz w:val="32"/>
              </w:rPr>
            </w:pPr>
            <w:r w:rsidRPr="000C08A2">
              <w:rPr>
                <w:rFonts w:ascii="Arial" w:hAnsi="Arial"/>
                <w:b/>
                <w:bCs/>
                <w:color w:val="0D5672" w:themeColor="accent1"/>
                <w:sz w:val="32"/>
                <w:szCs w:val="32"/>
                <w:rtl/>
              </w:rPr>
              <w:t>الاستعداد للاختبار</w:t>
            </w:r>
          </w:p>
          <w:p w14:paraId="54FA2902" w14:textId="6FAC9012" w:rsidR="00454B7E" w:rsidRPr="000C08A2" w:rsidRDefault="00454B7E" w:rsidP="000C4356">
            <w:pPr>
              <w:pStyle w:val="TextBody"/>
              <w:bidi/>
              <w:rPr>
                <w:rFonts w:ascii="Arial" w:hAnsi="Arial"/>
              </w:rPr>
            </w:pPr>
            <w:r w:rsidRPr="000C08A2">
              <w:rPr>
                <w:rFonts w:ascii="Arial" w:hAnsi="Arial"/>
                <w:rtl/>
              </w:rPr>
              <w:t>قد يحتاج الطلاب الذين يخططون للالتحاق بكلية تمتد لأربع سنوات إلى إجراء اختبار SAT أو اختبار ACT. توجد اختبارات موحدة أخرى للطلاب الذين يخططون للانضمام إلى العسكرية أو الالتحاق بكلية تقنية مدتها سنتان. شارك هذه النصائح المتعلقة بخوض الاختبار مع</w:t>
            </w:r>
            <w:r w:rsidR="009A0DE0" w:rsidRPr="000C08A2">
              <w:rPr>
                <w:rFonts w:ascii="Arial" w:hAnsi="Arial"/>
                <w:rtl/>
              </w:rPr>
              <w:t> </w:t>
            </w:r>
            <w:r w:rsidRPr="000C08A2">
              <w:rPr>
                <w:rFonts w:ascii="Arial" w:hAnsi="Arial"/>
                <w:rtl/>
              </w:rPr>
              <w:t>ولدك.</w:t>
            </w:r>
          </w:p>
          <w:p w14:paraId="65A38429" w14:textId="57FC0DA6" w:rsidR="00454B7E" w:rsidRPr="000C08A2" w:rsidRDefault="00A74B18" w:rsidP="000C4356">
            <w:pPr>
              <w:pStyle w:val="Quotename"/>
              <w:bidi/>
              <w:spacing w:after="0"/>
              <w:rPr>
                <w:rFonts w:ascii="Arial" w:hAnsi="Arial" w:cs="Arial"/>
                <w:b/>
                <w:bCs/>
              </w:rPr>
            </w:pPr>
            <w:r w:rsidRPr="000C08A2">
              <w:rPr>
                <w:rFonts w:ascii="Arial" w:hAnsi="Arial" w:cs="Arial"/>
                <w:b/>
                <w:bCs/>
                <w:rtl/>
              </w:rPr>
              <w:t>اعرف ما يجب توقعه</w:t>
            </w:r>
          </w:p>
          <w:p w14:paraId="4D120398" w14:textId="6087FECC" w:rsidR="00454B7E" w:rsidRPr="000C08A2" w:rsidRDefault="00957A93" w:rsidP="000C4356">
            <w:pPr>
              <w:pStyle w:val="TextBody"/>
              <w:bidi/>
              <w:rPr>
                <w:rFonts w:ascii="Arial" w:hAnsi="Arial"/>
              </w:rPr>
            </w:pPr>
            <w:r w:rsidRPr="000C08A2">
              <w:rPr>
                <w:rFonts w:ascii="Arial" w:hAnsi="Arial"/>
                <w:rtl/>
              </w:rPr>
              <w:t>اعرف أقسام الاختبار وأنواع الأسئلة المطروحة. والأفضل من ذلك، ادخل اختبارًا تدريبيًا لكي تَألف الأسئلة التي ستواجهها.</w:t>
            </w:r>
          </w:p>
          <w:p w14:paraId="4E451367" w14:textId="074F26E9" w:rsidR="00A12126" w:rsidRPr="000C08A2" w:rsidRDefault="00A74B18" w:rsidP="00A12126">
            <w:pPr>
              <w:pStyle w:val="Quotename"/>
              <w:bidi/>
              <w:spacing w:after="0"/>
              <w:rPr>
                <w:rFonts w:ascii="Arial" w:hAnsi="Arial" w:cs="Arial"/>
                <w:b/>
                <w:bCs/>
              </w:rPr>
            </w:pPr>
            <w:r w:rsidRPr="000C08A2">
              <w:rPr>
                <w:rFonts w:ascii="Arial" w:hAnsi="Arial" w:cs="Arial"/>
                <w:b/>
                <w:bCs/>
                <w:rtl/>
              </w:rPr>
              <w:t xml:space="preserve">اقرأ التعليمات </w:t>
            </w:r>
          </w:p>
          <w:p w14:paraId="346B1E21" w14:textId="0341A667" w:rsidR="0074300A" w:rsidRPr="000C08A2" w:rsidRDefault="00A12126" w:rsidP="00A12126">
            <w:pPr>
              <w:pStyle w:val="TextBody"/>
              <w:bidi/>
              <w:rPr>
                <w:rFonts w:ascii="Arial" w:hAnsi="Arial"/>
              </w:rPr>
            </w:pPr>
            <w:r w:rsidRPr="000C08A2">
              <w:rPr>
                <w:rFonts w:ascii="Arial" w:hAnsi="Arial"/>
                <w:rtl/>
              </w:rPr>
              <w:t>اعرف ما يطلبه منك القسم، وأنواع الإجابات المتوقعة، وعدد الأسئلة الموجودة في ذلك القسم، وكم من الوقت لديك. اقرأ التعليمات قبل أن تبدأ.</w:t>
            </w:r>
          </w:p>
        </w:tc>
        <w:tc>
          <w:tcPr>
            <w:tcW w:w="270" w:type="dxa"/>
            <w:vMerge w:val="restart"/>
          </w:tcPr>
          <w:p w14:paraId="3295F43E" w14:textId="220694F4" w:rsidR="0074300A" w:rsidRPr="000C08A2" w:rsidRDefault="0074300A" w:rsidP="000C4356">
            <w:pPr>
              <w:rPr>
                <w:rFonts w:ascii="Arial" w:hAnsi="Arial"/>
              </w:rPr>
            </w:pPr>
          </w:p>
        </w:tc>
        <w:tc>
          <w:tcPr>
            <w:tcW w:w="6650" w:type="dxa"/>
            <w:gridSpan w:val="4"/>
            <w:vMerge w:val="restart"/>
          </w:tcPr>
          <w:p w14:paraId="7370BFE1" w14:textId="116C854D" w:rsidR="00454B7E" w:rsidRPr="000C08A2" w:rsidRDefault="00A74B18" w:rsidP="000C4356">
            <w:pPr>
              <w:pStyle w:val="Quotename"/>
              <w:bidi/>
              <w:spacing w:before="0" w:after="0"/>
              <w:rPr>
                <w:rFonts w:ascii="Arial" w:hAnsi="Arial" w:cs="Arial"/>
                <w:b/>
                <w:bCs/>
              </w:rPr>
            </w:pPr>
            <w:r w:rsidRPr="000C08A2">
              <w:rPr>
                <w:rFonts w:ascii="Arial" w:hAnsi="Arial" w:cs="Arial"/>
                <w:b/>
                <w:bCs/>
                <w:rtl/>
              </w:rPr>
              <w:t>اضبط وتيرة أدائك</w:t>
            </w:r>
          </w:p>
          <w:p w14:paraId="477E0390" w14:textId="47DCF2B4" w:rsidR="00454B7E" w:rsidRPr="000C08A2" w:rsidRDefault="00454B7E" w:rsidP="000C4356">
            <w:pPr>
              <w:pStyle w:val="TextBody"/>
              <w:bidi/>
              <w:rPr>
                <w:rFonts w:ascii="Arial" w:hAnsi="Arial"/>
              </w:rPr>
            </w:pPr>
            <w:r w:rsidRPr="000C08A2">
              <w:rPr>
                <w:rFonts w:ascii="Arial" w:hAnsi="Arial"/>
                <w:rtl/>
              </w:rPr>
              <w:t xml:space="preserve">في كثير من الاختبارات الموحدة، لكل قسم حد زمني. قبل أن تبدأ كل في قسم، تأكد من أنك تعرف مقدار الوقت المسموح لك به. تحقق من ساعتك أو الساعة المعلقة في غرفة الامتحان لتعرف متى عليك التوقف. بعد ذلك، احسب عدد الأسئلة التي عليك إجابتها، وحدد الوتيرة التي عليك أن تعمل بها (على سبيل المثال، دقيقتان للسؤال أو عشر دقائق للمقال). </w:t>
            </w:r>
          </w:p>
          <w:p w14:paraId="7ABC7314" w14:textId="7F94FD4D" w:rsidR="00454B7E" w:rsidRPr="000C08A2" w:rsidRDefault="00A74B18" w:rsidP="000C4356">
            <w:pPr>
              <w:pStyle w:val="Quotename"/>
              <w:bidi/>
              <w:spacing w:after="0"/>
              <w:rPr>
                <w:rFonts w:ascii="Arial" w:hAnsi="Arial" w:cs="Arial"/>
                <w:b/>
                <w:bCs/>
              </w:rPr>
            </w:pPr>
            <w:r w:rsidRPr="000C08A2">
              <w:rPr>
                <w:rFonts w:ascii="Arial" w:hAnsi="Arial" w:cs="Arial"/>
                <w:b/>
                <w:bCs/>
                <w:rtl/>
              </w:rPr>
              <w:t>أجب الأسئلة السهلة أولًا</w:t>
            </w:r>
          </w:p>
          <w:p w14:paraId="2A97B4F0" w14:textId="7233F3EA" w:rsidR="00454B7E" w:rsidRPr="000C08A2" w:rsidRDefault="00454B7E" w:rsidP="000C4356">
            <w:pPr>
              <w:pStyle w:val="TextBody"/>
              <w:bidi/>
              <w:rPr>
                <w:rFonts w:ascii="Arial" w:hAnsi="Arial"/>
              </w:rPr>
            </w:pPr>
            <w:r w:rsidRPr="000C08A2">
              <w:rPr>
                <w:rFonts w:ascii="Arial" w:hAnsi="Arial"/>
                <w:rtl/>
              </w:rPr>
              <w:t xml:space="preserve">لأن الاختبار محدد بوقت، فمن الضروري إكماله بأقصى سرعة ممكنة. إذا كنت لا تعرف إجابة أحد الأسئلة في الحال، فانتقل إلى غيره وارجع إليه لاحقًا. تذكّر أن تترك مكانًا لهذا السؤال في ورقة إجابتك أيضًا. </w:t>
            </w:r>
          </w:p>
          <w:p w14:paraId="73B40E8C" w14:textId="6F3C0B70" w:rsidR="00454B7E" w:rsidRPr="000C08A2" w:rsidRDefault="00A74B18" w:rsidP="000C4356">
            <w:pPr>
              <w:pStyle w:val="Quotename"/>
              <w:bidi/>
              <w:spacing w:after="0"/>
              <w:rPr>
                <w:rFonts w:ascii="Arial" w:hAnsi="Arial" w:cs="Arial"/>
                <w:b/>
                <w:bCs/>
              </w:rPr>
            </w:pPr>
            <w:r w:rsidRPr="000C08A2">
              <w:rPr>
                <w:rFonts w:ascii="Arial" w:hAnsi="Arial" w:cs="Arial"/>
                <w:b/>
                <w:bCs/>
                <w:rtl/>
              </w:rPr>
              <w:t>استخدم نظرية الاستبعاد في حالة الأسئلة الصعبة</w:t>
            </w:r>
          </w:p>
          <w:p w14:paraId="622F06CA" w14:textId="0626A015" w:rsidR="0074300A" w:rsidRPr="000C08A2" w:rsidRDefault="00454B7E" w:rsidP="000C4356">
            <w:pPr>
              <w:pStyle w:val="TextBody"/>
              <w:bidi/>
              <w:rPr>
                <w:rFonts w:ascii="Arial" w:hAnsi="Arial"/>
              </w:rPr>
            </w:pPr>
            <w:r w:rsidRPr="000C08A2">
              <w:rPr>
                <w:rFonts w:ascii="Arial" w:hAnsi="Arial"/>
                <w:rtl/>
              </w:rPr>
              <w:t>إذا كنت لا تعرف إجابة سؤال، فانظر إن كان بإمكانك استبعاد أي إجابات خاطئة.</w:t>
            </w:r>
            <w:r w:rsidR="00C0189C" w:rsidRPr="000C08A2">
              <w:rPr>
                <w:rFonts w:ascii="Arial" w:hAnsi="Arial"/>
                <w:rtl/>
              </w:rPr>
              <w:t xml:space="preserve"> </w:t>
            </w:r>
            <w:r w:rsidRPr="000C08A2">
              <w:rPr>
                <w:rFonts w:ascii="Arial" w:hAnsi="Arial"/>
                <w:rtl/>
              </w:rPr>
              <w:t xml:space="preserve">إذا تمكنت من استبعاد العديد من الإجابات المحتملة، فاستنتج تخمينًا مدروسًا من الإجابات المتبقية. </w:t>
            </w:r>
          </w:p>
        </w:tc>
      </w:tr>
      <w:tr w:rsidR="0074300A" w:rsidRPr="000C08A2" w14:paraId="7CB159C4" w14:textId="77777777" w:rsidTr="00A12126">
        <w:trPr>
          <w:trHeight w:val="63"/>
        </w:trPr>
        <w:tc>
          <w:tcPr>
            <w:tcW w:w="3870" w:type="dxa"/>
            <w:tcBorders>
              <w:bottom w:val="single" w:sz="18" w:space="0" w:color="auto"/>
            </w:tcBorders>
          </w:tcPr>
          <w:p w14:paraId="7CEC2781" w14:textId="7EC0A8EA" w:rsidR="0074300A" w:rsidRPr="000C08A2" w:rsidRDefault="0074300A" w:rsidP="00A12126">
            <w:pPr>
              <w:pStyle w:val="TextBody"/>
              <w:rPr>
                <w:rFonts w:ascii="Arial" w:hAnsi="Arial"/>
              </w:rPr>
            </w:pPr>
          </w:p>
        </w:tc>
        <w:tc>
          <w:tcPr>
            <w:tcW w:w="270" w:type="dxa"/>
            <w:vMerge/>
            <w:tcBorders>
              <w:bottom w:val="single" w:sz="18" w:space="0" w:color="auto"/>
            </w:tcBorders>
          </w:tcPr>
          <w:p w14:paraId="0AB48CA8" w14:textId="77777777" w:rsidR="0074300A" w:rsidRPr="000C08A2" w:rsidRDefault="0074300A" w:rsidP="0074300A">
            <w:pPr>
              <w:rPr>
                <w:rFonts w:ascii="Arial" w:hAnsi="Arial"/>
              </w:rPr>
            </w:pPr>
          </w:p>
        </w:tc>
        <w:tc>
          <w:tcPr>
            <w:tcW w:w="6650" w:type="dxa"/>
            <w:gridSpan w:val="4"/>
            <w:vMerge/>
            <w:tcBorders>
              <w:bottom w:val="single" w:sz="18" w:space="0" w:color="auto"/>
            </w:tcBorders>
          </w:tcPr>
          <w:p w14:paraId="021F0FE4" w14:textId="77777777" w:rsidR="0074300A" w:rsidRPr="000C08A2" w:rsidRDefault="0074300A" w:rsidP="0074300A">
            <w:pPr>
              <w:pStyle w:val="TextBody"/>
              <w:rPr>
                <w:rFonts w:ascii="Arial" w:hAnsi="Arial"/>
              </w:rPr>
            </w:pPr>
          </w:p>
        </w:tc>
      </w:tr>
      <w:tr w:rsidR="0074300A" w:rsidRPr="000C08A2" w14:paraId="6FE7AA31" w14:textId="77777777" w:rsidTr="00DC7BA3">
        <w:trPr>
          <w:trHeight w:val="3274"/>
        </w:trPr>
        <w:tc>
          <w:tcPr>
            <w:tcW w:w="7283" w:type="dxa"/>
            <w:gridSpan w:val="3"/>
          </w:tcPr>
          <w:p w14:paraId="6EA54A0F" w14:textId="7F672800" w:rsidR="0074300A" w:rsidRPr="000C08A2" w:rsidRDefault="0074300A" w:rsidP="00E75F4B">
            <w:pPr>
              <w:pStyle w:val="Titlenormal"/>
              <w:numPr>
                <w:ilvl w:val="0"/>
                <w:numId w:val="44"/>
              </w:numPr>
              <w:bidi/>
              <w:rPr>
                <w:rFonts w:ascii="Arial" w:hAnsi="Arial"/>
              </w:rPr>
            </w:pPr>
            <w:r w:rsidRPr="000C08A2">
              <w:rPr>
                <w:rFonts w:ascii="Arial" w:hAnsi="Arial"/>
                <w:rtl/>
              </w:rPr>
              <w:t>القائمة المرجعية للطالب</w:t>
            </w:r>
          </w:p>
          <w:p w14:paraId="0352FE70" w14:textId="77777777" w:rsidR="00A12126" w:rsidRPr="00E75F4B" w:rsidRDefault="00CE3D63" w:rsidP="00E75F4B">
            <w:pPr>
              <w:pStyle w:val="Prrafodelista"/>
              <w:numPr>
                <w:ilvl w:val="0"/>
                <w:numId w:val="44"/>
              </w:numPr>
              <w:bidi/>
              <w:rPr>
                <w:rFonts w:ascii="Arial" w:hAnsi="Arial"/>
                <w:b/>
                <w:bCs w:val="0"/>
                <w:i/>
                <w:iCs w:val="0"/>
              </w:rPr>
            </w:pPr>
            <w:bookmarkStart w:id="0" w:name="_Hlk171493879"/>
            <w:r w:rsidRPr="00E75F4B">
              <w:rPr>
                <w:rFonts w:ascii="Arial" w:hAnsi="Arial"/>
                <w:b/>
                <w:bCs w:val="0"/>
                <w:i/>
                <w:iCs w:val="0"/>
                <w:rtl/>
              </w:rPr>
              <w:t xml:space="preserve">بدء إجراء دراسة متعمقة لمسارات ما بعد المدرسة الثانوية. أنشئ ملفًا لكل برنامج أو مدرسة تهتم بها، واجمع معلومات عن الحياة الأكاديمية، والمعونات المالية، والحياة في الحرم الجامعي. </w:t>
            </w:r>
          </w:p>
          <w:p w14:paraId="35B54DD8" w14:textId="5F4674D8" w:rsidR="00CE3D63" w:rsidRPr="00E75F4B" w:rsidRDefault="00A12126" w:rsidP="00E75F4B">
            <w:pPr>
              <w:pStyle w:val="Prrafodelista"/>
              <w:numPr>
                <w:ilvl w:val="0"/>
                <w:numId w:val="44"/>
              </w:numPr>
              <w:bidi/>
              <w:rPr>
                <w:rFonts w:ascii="Arial" w:hAnsi="Arial"/>
                <w:b/>
                <w:bCs w:val="0"/>
                <w:i/>
                <w:iCs w:val="0"/>
              </w:rPr>
            </w:pPr>
            <w:r w:rsidRPr="00E75F4B">
              <w:rPr>
                <w:rFonts w:ascii="Arial" w:hAnsi="Arial"/>
                <w:b/>
                <w:bCs w:val="0"/>
                <w:i/>
                <w:iCs w:val="0"/>
                <w:rtl/>
              </w:rPr>
              <w:t xml:space="preserve">زيارة الحرم الجامعي، والذهاب إلى الكلية، وحضور معارض التوظيف والفعاليات المفتوحة، وحصد ما أمكن حصده من معرفة عن الكليات عبر الإنترنت. </w:t>
            </w:r>
          </w:p>
          <w:p w14:paraId="05D9172F" w14:textId="13F331B2" w:rsidR="0074300A" w:rsidRPr="00E75F4B" w:rsidRDefault="00CE3D63" w:rsidP="00E75F4B">
            <w:pPr>
              <w:pStyle w:val="Prrafodelista"/>
              <w:numPr>
                <w:ilvl w:val="0"/>
                <w:numId w:val="44"/>
              </w:numPr>
              <w:bidi/>
              <w:rPr>
                <w:rFonts w:ascii="Arial" w:hAnsi="Arial"/>
                <w:b/>
                <w:bCs w:val="0"/>
                <w:i/>
                <w:iCs w:val="0"/>
              </w:rPr>
            </w:pPr>
            <w:r w:rsidRPr="00E75F4B">
              <w:rPr>
                <w:rFonts w:ascii="Arial" w:hAnsi="Arial"/>
                <w:b/>
                <w:bCs w:val="0"/>
                <w:i/>
                <w:iCs w:val="0"/>
                <w:rtl/>
              </w:rPr>
              <w:t>كتابة قائمة أولية بالخيارات التي تهتم بها. اطلب مزيدًا من المعلومات.</w:t>
            </w:r>
          </w:p>
          <w:p w14:paraId="745B14AD" w14:textId="77777777" w:rsidR="00326B42" w:rsidRPr="00E75F4B" w:rsidRDefault="00326B42" w:rsidP="00E75F4B">
            <w:pPr>
              <w:pStyle w:val="Prrafodelista"/>
              <w:numPr>
                <w:ilvl w:val="0"/>
                <w:numId w:val="44"/>
              </w:numPr>
              <w:bidi/>
              <w:rPr>
                <w:rFonts w:ascii="Arial" w:hAnsi="Arial"/>
                <w:b/>
                <w:bCs w:val="0"/>
                <w:i/>
                <w:iCs w:val="0"/>
              </w:rPr>
            </w:pPr>
            <w:r w:rsidRPr="00E75F4B">
              <w:rPr>
                <w:rFonts w:ascii="Arial" w:hAnsi="Arial"/>
                <w:b/>
                <w:bCs w:val="0"/>
                <w:i/>
                <w:iCs w:val="0"/>
                <w:rtl/>
              </w:rPr>
              <w:t xml:space="preserve"> التفكير في التخطيط للحصول على وظيفة صيفية أو تدريب داخلي. </w:t>
            </w:r>
          </w:p>
          <w:p w14:paraId="448AD2C3" w14:textId="3B84C86E" w:rsidR="00326B42" w:rsidRPr="00E75F4B" w:rsidRDefault="001F59F1" w:rsidP="00E75F4B">
            <w:pPr>
              <w:pStyle w:val="Prrafodelista"/>
              <w:numPr>
                <w:ilvl w:val="0"/>
                <w:numId w:val="44"/>
              </w:numPr>
              <w:bidi/>
              <w:rPr>
                <w:rFonts w:ascii="Arial" w:hAnsi="Arial"/>
                <w:b/>
                <w:bCs w:val="0"/>
                <w:i/>
                <w:iCs w:val="0"/>
              </w:rPr>
            </w:pPr>
            <w:r w:rsidRPr="00E75F4B">
              <w:rPr>
                <w:rFonts w:ascii="Arial" w:hAnsi="Arial"/>
                <w:b/>
                <w:bCs w:val="0"/>
                <w:i/>
                <w:iCs w:val="0"/>
                <w:rtl/>
              </w:rPr>
              <w:t xml:space="preserve">البحث عن المنح الدراسية </w:t>
            </w:r>
            <w:proofErr w:type="gramStart"/>
            <w:r w:rsidRPr="00E75F4B">
              <w:rPr>
                <w:rFonts w:ascii="Arial" w:hAnsi="Arial"/>
                <w:b/>
                <w:bCs w:val="0"/>
                <w:i/>
                <w:iCs w:val="0"/>
                <w:rtl/>
              </w:rPr>
              <w:t>المحلية</w:t>
            </w:r>
            <w:proofErr w:type="gramEnd"/>
            <w:r w:rsidRPr="00E75F4B">
              <w:rPr>
                <w:rFonts w:ascii="Arial" w:hAnsi="Arial"/>
                <w:b/>
                <w:bCs w:val="0"/>
                <w:i/>
                <w:iCs w:val="0"/>
                <w:rtl/>
              </w:rPr>
              <w:t xml:space="preserve"> والفيدرالية والتابعة للولاية والخاصة. </w:t>
            </w:r>
          </w:p>
          <w:p w14:paraId="1CC4660C" w14:textId="61510D68" w:rsidR="00326B42" w:rsidRPr="00E75F4B" w:rsidRDefault="00326B42" w:rsidP="00E75F4B">
            <w:pPr>
              <w:pStyle w:val="Prrafodelista"/>
              <w:numPr>
                <w:ilvl w:val="0"/>
                <w:numId w:val="44"/>
              </w:numPr>
              <w:bidi/>
              <w:rPr>
                <w:rFonts w:ascii="Arial" w:hAnsi="Arial"/>
                <w:b/>
                <w:bCs w:val="0"/>
                <w:i/>
                <w:iCs w:val="0"/>
              </w:rPr>
            </w:pPr>
            <w:r w:rsidRPr="00E75F4B">
              <w:rPr>
                <w:rFonts w:ascii="Arial" w:hAnsi="Arial"/>
                <w:b/>
                <w:bCs w:val="0"/>
                <w:i/>
                <w:iCs w:val="0"/>
                <w:rtl/>
              </w:rPr>
              <w:t>التخطيط لفصول السنة الدراسية الأخيرة، والتأكد من أنها تلبي متطلبات خطة ما بعد المدرسة الثانوية.</w:t>
            </w:r>
          </w:p>
          <w:p w14:paraId="19CD1360" w14:textId="3D0F3B88" w:rsidR="00326B42" w:rsidRPr="000C08A2" w:rsidRDefault="007A2E3C" w:rsidP="00E75F4B">
            <w:pPr>
              <w:pStyle w:val="Prrafodelista"/>
              <w:numPr>
                <w:ilvl w:val="0"/>
                <w:numId w:val="44"/>
              </w:numPr>
              <w:bidi/>
              <w:rPr>
                <w:rFonts w:ascii="Arial" w:hAnsi="Arial"/>
              </w:rPr>
            </w:pPr>
            <w:r w:rsidRPr="00E75F4B">
              <w:rPr>
                <w:rFonts w:ascii="Arial" w:hAnsi="Arial"/>
                <w:b/>
                <w:bCs w:val="0"/>
                <w:i/>
                <w:iCs w:val="0"/>
                <w:rtl/>
              </w:rPr>
              <w:t>إعداد قائمة بالمعلمين، والمستشارين، وأصحاب العمل، وغيرهم من البالغين، الذين قد يُطلب منهم كتابة خطابات توصية لطلبات الالتحاق بالكليات.</w:t>
            </w:r>
            <w:bookmarkEnd w:id="0"/>
          </w:p>
        </w:tc>
        <w:tc>
          <w:tcPr>
            <w:tcW w:w="270" w:type="dxa"/>
            <w:vMerge w:val="restart"/>
            <w:tcBorders>
              <w:right w:val="single" w:sz="18" w:space="0" w:color="auto"/>
            </w:tcBorders>
          </w:tcPr>
          <w:p w14:paraId="6B6D195F" w14:textId="77777777" w:rsidR="0074300A" w:rsidRPr="000C08A2" w:rsidRDefault="0074300A" w:rsidP="000C4356">
            <w:pPr>
              <w:rPr>
                <w:rFonts w:ascii="Arial" w:hAnsi="Arial"/>
                <w:sz w:val="10"/>
                <w:szCs w:val="10"/>
              </w:rPr>
            </w:pPr>
          </w:p>
        </w:tc>
        <w:tc>
          <w:tcPr>
            <w:tcW w:w="236" w:type="dxa"/>
            <w:vMerge w:val="restart"/>
            <w:tcBorders>
              <w:left w:val="single" w:sz="18" w:space="0" w:color="auto"/>
            </w:tcBorders>
          </w:tcPr>
          <w:p w14:paraId="53734700" w14:textId="77777777" w:rsidR="0074300A" w:rsidRPr="000C08A2" w:rsidRDefault="0074300A" w:rsidP="000C4356">
            <w:pPr>
              <w:rPr>
                <w:rFonts w:ascii="Arial" w:hAnsi="Arial"/>
                <w:sz w:val="10"/>
                <w:szCs w:val="10"/>
              </w:rPr>
            </w:pPr>
          </w:p>
        </w:tc>
        <w:tc>
          <w:tcPr>
            <w:tcW w:w="3001" w:type="dxa"/>
            <w:vMerge w:val="restart"/>
          </w:tcPr>
          <w:p w14:paraId="6F50C7C7" w14:textId="4A85DFA8" w:rsidR="0074300A" w:rsidRPr="000C08A2" w:rsidRDefault="0074300A" w:rsidP="000C4356">
            <w:pPr>
              <w:pStyle w:val="Titlenormal"/>
              <w:bidi/>
              <w:rPr>
                <w:rFonts w:ascii="Arial" w:hAnsi="Arial"/>
              </w:rPr>
            </w:pPr>
            <w:r w:rsidRPr="000C08A2">
              <w:rPr>
                <w:rFonts w:ascii="Arial" w:hAnsi="Arial"/>
                <w:rtl/>
              </w:rPr>
              <w:t>قاهر الخرافات</w:t>
            </w:r>
          </w:p>
          <w:p w14:paraId="0BC18C3E" w14:textId="77777777" w:rsidR="00C439BC" w:rsidRPr="000C08A2" w:rsidRDefault="00C439BC" w:rsidP="000C4356">
            <w:pPr>
              <w:bidi/>
              <w:rPr>
                <w:rFonts w:ascii="Arial" w:hAnsi="Arial"/>
              </w:rPr>
            </w:pPr>
            <w:r w:rsidRPr="000C08A2">
              <w:rPr>
                <w:rFonts w:ascii="Arial" w:hAnsi="Arial"/>
                <w:b/>
                <w:bCs/>
                <w:rtl/>
              </w:rPr>
              <w:t>الخرافة:</w:t>
            </w:r>
            <w:r w:rsidRPr="000C08A2">
              <w:rPr>
                <w:rFonts w:ascii="Arial" w:hAnsi="Arial"/>
                <w:rtl/>
              </w:rPr>
              <w:t xml:space="preserve"> لا يمكن لابني الحصول على منحة جامعية بسبب كثرة المنافسين.</w:t>
            </w:r>
          </w:p>
          <w:p w14:paraId="48EE8539" w14:textId="6380B853" w:rsidR="00C439BC" w:rsidRPr="000C08A2" w:rsidRDefault="00C439BC" w:rsidP="00D26BD0">
            <w:pPr>
              <w:bidi/>
              <w:spacing w:before="240"/>
              <w:rPr>
                <w:rFonts w:ascii="Arial" w:hAnsi="Arial"/>
              </w:rPr>
            </w:pPr>
            <w:r w:rsidRPr="000C08A2">
              <w:rPr>
                <w:rFonts w:ascii="Arial" w:hAnsi="Arial"/>
                <w:b/>
                <w:bCs/>
                <w:rtl/>
              </w:rPr>
              <w:t>الحقيقة:</w:t>
            </w:r>
            <w:r w:rsidRPr="000C08A2">
              <w:rPr>
                <w:rFonts w:ascii="Arial" w:hAnsi="Arial"/>
                <w:rtl/>
              </w:rPr>
              <w:t xml:space="preserve"> توجد العديد من المسابقات والجوائز المحتملة، ولكن على الطلاب أن تحث البحث عنها. تتوفر الملايين والملايين من الدولارات المخصصة للمنح الدراسية أيضًا. </w:t>
            </w:r>
          </w:p>
          <w:p w14:paraId="0179C031" w14:textId="246C346D" w:rsidR="00C439BC" w:rsidRPr="000C08A2" w:rsidRDefault="00C439BC" w:rsidP="000C4356">
            <w:pPr>
              <w:bidi/>
              <w:rPr>
                <w:rFonts w:ascii="Arial" w:hAnsi="Arial"/>
              </w:rPr>
            </w:pPr>
            <w:r w:rsidRPr="000C08A2">
              <w:rPr>
                <w:rFonts w:ascii="Arial" w:hAnsi="Arial"/>
                <w:rtl/>
              </w:rPr>
              <w:t>ولكن على الطلاب معرفة ما يجيدونه أولًا. مسابقات المنح الدراسية ليست مخصصة للطلاب المتفوقين فحسب، بل لأصحاب الاهتمامات والمواهب أيضًا. الفرص متنوعة.</w:t>
            </w:r>
          </w:p>
          <w:p w14:paraId="36CEBB2B" w14:textId="132E4EAF" w:rsidR="00C439BC" w:rsidRPr="000C08A2" w:rsidRDefault="00C439BC" w:rsidP="000C4356">
            <w:pPr>
              <w:bidi/>
              <w:rPr>
                <w:rFonts w:ascii="Arial" w:hAnsi="Arial"/>
              </w:rPr>
            </w:pPr>
            <w:r w:rsidRPr="000C08A2">
              <w:rPr>
                <w:rFonts w:ascii="Arial" w:hAnsi="Arial"/>
                <w:rtl/>
              </w:rPr>
              <w:t>بينما يبحث الطلاب عن المنح، عليهم التأكد من البحث في حدود مجتمعهم؛ فكثير منها لا تشترط على كل طالب أكثر من كتابة مقال أو إلقاء خطاب.</w:t>
            </w:r>
          </w:p>
          <w:p w14:paraId="229FFB49" w14:textId="3D2D2BA8" w:rsidR="009A0504" w:rsidRPr="000C08A2" w:rsidRDefault="009A0504" w:rsidP="000C4356">
            <w:pPr>
              <w:rPr>
                <w:rFonts w:ascii="Arial" w:hAnsi="Arial"/>
              </w:rPr>
            </w:pPr>
          </w:p>
          <w:p w14:paraId="08779DA6" w14:textId="08F0AB45" w:rsidR="0074300A" w:rsidRPr="000C08A2" w:rsidRDefault="008727D2" w:rsidP="000C4356">
            <w:pPr>
              <w:rPr>
                <w:rFonts w:ascii="Arial" w:hAnsi="Arial"/>
              </w:rPr>
            </w:pPr>
            <w:r w:rsidRPr="000C08A2">
              <w:rPr>
                <w:rFonts w:ascii="Arial" w:hAnsi="Arial"/>
                <w:noProof/>
              </w:rPr>
              <w:drawing>
                <wp:anchor distT="0" distB="0" distL="114300" distR="114300" simplePos="0" relativeHeight="251661312" behindDoc="0" locked="0" layoutInCell="1" allowOverlap="1" wp14:anchorId="2C889217" wp14:editId="52743238">
                  <wp:simplePos x="0" y="0"/>
                  <wp:positionH relativeFrom="margin">
                    <wp:posOffset>530342</wp:posOffset>
                  </wp:positionH>
                  <wp:positionV relativeFrom="margin">
                    <wp:posOffset>3343671</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4300A" w:rsidRPr="000C08A2" w14:paraId="189CF860" w14:textId="77777777" w:rsidTr="00A12126">
        <w:trPr>
          <w:trHeight w:val="67"/>
        </w:trPr>
        <w:tc>
          <w:tcPr>
            <w:tcW w:w="3870" w:type="dxa"/>
          </w:tcPr>
          <w:p w14:paraId="518A0B8D" w14:textId="20370C86" w:rsidR="0074300A" w:rsidRPr="000C08A2" w:rsidRDefault="0074300A" w:rsidP="0074300A">
            <w:pPr>
              <w:pStyle w:val="TextBody"/>
              <w:rPr>
                <w:rFonts w:ascii="Arial" w:hAnsi="Arial"/>
              </w:rPr>
            </w:pPr>
          </w:p>
        </w:tc>
        <w:tc>
          <w:tcPr>
            <w:tcW w:w="270" w:type="dxa"/>
          </w:tcPr>
          <w:p w14:paraId="37EA0407" w14:textId="77777777" w:rsidR="0074300A" w:rsidRPr="000C08A2" w:rsidRDefault="0074300A" w:rsidP="0074300A">
            <w:pPr>
              <w:pStyle w:val="TextBody"/>
              <w:rPr>
                <w:rFonts w:ascii="Arial" w:hAnsi="Arial"/>
              </w:rPr>
            </w:pPr>
          </w:p>
        </w:tc>
        <w:tc>
          <w:tcPr>
            <w:tcW w:w="3143" w:type="dxa"/>
          </w:tcPr>
          <w:p w14:paraId="27A95849" w14:textId="072D1BF7" w:rsidR="0074300A" w:rsidRPr="000C08A2" w:rsidRDefault="0074300A" w:rsidP="0074300A">
            <w:pPr>
              <w:pStyle w:val="TextBody"/>
              <w:rPr>
                <w:rFonts w:ascii="Arial" w:hAnsi="Arial"/>
              </w:rPr>
            </w:pPr>
          </w:p>
        </w:tc>
        <w:tc>
          <w:tcPr>
            <w:tcW w:w="270" w:type="dxa"/>
            <w:vMerge/>
            <w:tcBorders>
              <w:right w:val="single" w:sz="18" w:space="0" w:color="auto"/>
            </w:tcBorders>
          </w:tcPr>
          <w:p w14:paraId="26ACB6E5" w14:textId="77777777" w:rsidR="0074300A" w:rsidRPr="000C08A2" w:rsidRDefault="0074300A" w:rsidP="0074300A">
            <w:pPr>
              <w:pStyle w:val="TextBody"/>
              <w:rPr>
                <w:rFonts w:ascii="Arial" w:hAnsi="Arial"/>
                <w:sz w:val="10"/>
                <w:szCs w:val="10"/>
              </w:rPr>
            </w:pPr>
          </w:p>
        </w:tc>
        <w:tc>
          <w:tcPr>
            <w:tcW w:w="236" w:type="dxa"/>
            <w:vMerge/>
            <w:tcBorders>
              <w:left w:val="single" w:sz="18" w:space="0" w:color="auto"/>
            </w:tcBorders>
          </w:tcPr>
          <w:p w14:paraId="4AF148E1" w14:textId="77777777" w:rsidR="0074300A" w:rsidRPr="000C08A2" w:rsidRDefault="0074300A" w:rsidP="0074300A">
            <w:pPr>
              <w:pStyle w:val="TextBody"/>
              <w:rPr>
                <w:rFonts w:ascii="Arial" w:hAnsi="Arial"/>
                <w:sz w:val="10"/>
                <w:szCs w:val="10"/>
              </w:rPr>
            </w:pPr>
          </w:p>
        </w:tc>
        <w:tc>
          <w:tcPr>
            <w:tcW w:w="3001" w:type="dxa"/>
            <w:vMerge/>
          </w:tcPr>
          <w:p w14:paraId="2585C9D7" w14:textId="77777777" w:rsidR="0074300A" w:rsidRPr="000C08A2" w:rsidRDefault="0074300A" w:rsidP="0074300A">
            <w:pPr>
              <w:pStyle w:val="TextBody"/>
              <w:rPr>
                <w:rFonts w:ascii="Arial" w:hAnsi="Arial"/>
              </w:rPr>
            </w:pPr>
          </w:p>
        </w:tc>
      </w:tr>
      <w:tr w:rsidR="0074300A" w:rsidRPr="000C08A2" w14:paraId="5FF5C757" w14:textId="77777777" w:rsidTr="00484380">
        <w:trPr>
          <w:trHeight w:val="3600"/>
        </w:trPr>
        <w:tc>
          <w:tcPr>
            <w:tcW w:w="7283" w:type="dxa"/>
            <w:gridSpan w:val="3"/>
          </w:tcPr>
          <w:p w14:paraId="4D7751F6" w14:textId="0492FA6E" w:rsidR="0074300A" w:rsidRPr="000C08A2" w:rsidRDefault="0074300A" w:rsidP="000C4356">
            <w:pPr>
              <w:pStyle w:val="Titlenormal"/>
              <w:bidi/>
              <w:rPr>
                <w:rFonts w:ascii="Arial" w:hAnsi="Arial"/>
              </w:rPr>
            </w:pPr>
            <w:bookmarkStart w:id="1" w:name="_Hlk171493898"/>
            <w:r w:rsidRPr="000C08A2">
              <w:rPr>
                <w:rFonts w:ascii="Arial" w:hAnsi="Arial"/>
                <w:rtl/>
              </w:rPr>
              <w:t>القائمة المرجعية للأسرة</w:t>
            </w:r>
            <w:r w:rsidR="00C0189C" w:rsidRPr="000C08A2">
              <w:rPr>
                <w:rFonts w:ascii="Arial" w:hAnsi="Arial"/>
                <w:rtl/>
              </w:rPr>
              <w:t xml:space="preserve"> </w:t>
            </w:r>
          </w:p>
          <w:p w14:paraId="37BA367C" w14:textId="49996698" w:rsidR="00324205" w:rsidRPr="00E75F4B" w:rsidRDefault="00324205" w:rsidP="000C4356">
            <w:pPr>
              <w:pStyle w:val="Prrafodelista"/>
              <w:bidi/>
              <w:rPr>
                <w:rFonts w:ascii="Arial" w:hAnsi="Arial"/>
                <w:b/>
                <w:bCs w:val="0"/>
                <w:i/>
                <w:iCs w:val="0"/>
              </w:rPr>
            </w:pPr>
            <w:r w:rsidRPr="00E75F4B">
              <w:rPr>
                <w:rFonts w:ascii="Arial" w:hAnsi="Arial"/>
                <w:b/>
                <w:bCs w:val="0"/>
                <w:i/>
                <w:iCs w:val="0"/>
                <w:rtl/>
              </w:rPr>
              <w:t>البحث معًا عن برامج ما بعد المدرسة الثانوية أو المدارس التي تلبي احتياجات الولد. إعداد قائمة بالخيارات التي ترغبون في التقدم لها.</w:t>
            </w:r>
          </w:p>
          <w:p w14:paraId="6471E672" w14:textId="599EA3BB" w:rsidR="00EC718B" w:rsidRPr="00E75F4B" w:rsidRDefault="00324205" w:rsidP="000C4356">
            <w:pPr>
              <w:pStyle w:val="Prrafodelista"/>
              <w:bidi/>
              <w:rPr>
                <w:rFonts w:ascii="Arial" w:hAnsi="Arial"/>
                <w:b/>
                <w:bCs w:val="0"/>
                <w:i/>
                <w:iCs w:val="0"/>
              </w:rPr>
            </w:pPr>
            <w:r w:rsidRPr="00E75F4B">
              <w:rPr>
                <w:rFonts w:ascii="Arial" w:hAnsi="Arial"/>
                <w:b/>
                <w:bCs w:val="0"/>
                <w:i/>
                <w:iCs w:val="0"/>
                <w:rtl/>
              </w:rPr>
              <w:t xml:space="preserve">مشاركة الولد في البحث عن المنح الدراسية. </w:t>
            </w:r>
          </w:p>
          <w:p w14:paraId="5B7CC52F" w14:textId="388EB40C" w:rsidR="00FF303E" w:rsidRPr="00E75F4B" w:rsidRDefault="00FF303E" w:rsidP="000C4356">
            <w:pPr>
              <w:pStyle w:val="Prrafodelista"/>
              <w:bidi/>
              <w:rPr>
                <w:rFonts w:ascii="Arial" w:hAnsi="Arial"/>
                <w:b/>
                <w:bCs w:val="0"/>
                <w:i/>
                <w:iCs w:val="0"/>
              </w:rPr>
            </w:pPr>
            <w:r w:rsidRPr="00E75F4B">
              <w:rPr>
                <w:rFonts w:ascii="Arial" w:hAnsi="Arial"/>
                <w:b/>
                <w:bCs w:val="0"/>
                <w:i/>
                <w:iCs w:val="0"/>
                <w:rtl/>
              </w:rPr>
              <w:t xml:space="preserve">حضور معارض التوظيف، والمعارض الجامعية، وفعاليات المعونات المالية. يمكن لولدك أن يسأل مستشار المدرسة عن كيفية العثور على الفعاليات المقامة في منطقتك. </w:t>
            </w:r>
          </w:p>
          <w:p w14:paraId="5CA57367" w14:textId="2D83D563" w:rsidR="00FF303E" w:rsidRPr="00E75F4B" w:rsidRDefault="00FF303E" w:rsidP="000C4356">
            <w:pPr>
              <w:pStyle w:val="Prrafodelista"/>
              <w:bidi/>
              <w:rPr>
                <w:rFonts w:ascii="Arial" w:hAnsi="Arial"/>
                <w:b/>
                <w:bCs w:val="0"/>
                <w:i/>
                <w:iCs w:val="0"/>
              </w:rPr>
            </w:pPr>
            <w:r w:rsidRPr="00E75F4B">
              <w:rPr>
                <w:rFonts w:ascii="Arial" w:hAnsi="Arial"/>
                <w:b/>
                <w:bCs w:val="0"/>
                <w:i/>
                <w:iCs w:val="0"/>
                <w:rtl/>
              </w:rPr>
              <w:t>مساعدة ولدك في وضع الخطط الصيفية. الصيف وقت رائع لاستكشاف الاهتمامات وتعلم مهارات جديدة — والكليات تبحث عن الطلاب الذين يسعون للمشاركة في أنشطة صيفية هادفة. مشاركة الولد الذي يدرس في المدرسة الثانوية في استكشاف البرامج التعليمية الصيفية، أو العثور على وظيفة أو تدريب داخلي.</w:t>
            </w:r>
          </w:p>
          <w:p w14:paraId="524917F9" w14:textId="0DDA2E05" w:rsidR="00FF303E" w:rsidRPr="00E75F4B" w:rsidRDefault="00FF303E" w:rsidP="000C4356">
            <w:pPr>
              <w:pStyle w:val="Prrafodelista"/>
              <w:bidi/>
              <w:rPr>
                <w:rFonts w:ascii="Arial" w:hAnsi="Arial"/>
                <w:b/>
                <w:bCs w:val="0"/>
                <w:i/>
                <w:iCs w:val="0"/>
              </w:rPr>
            </w:pPr>
            <w:r w:rsidRPr="00E75F4B">
              <w:rPr>
                <w:rFonts w:ascii="Arial" w:hAnsi="Arial"/>
                <w:b/>
                <w:bCs w:val="0"/>
                <w:i/>
                <w:iCs w:val="0"/>
                <w:rtl/>
              </w:rPr>
              <w:t xml:space="preserve">زيارة الكليات معًا. إعداد الخطط للبحث عن الجامعات التي يهتم بها الولد. استخدم </w:t>
            </w:r>
            <w:hyperlink r:id="rId20" w:history="1">
              <w:r w:rsidRPr="00E75F4B">
                <w:rPr>
                  <w:rStyle w:val="Hipervnculo"/>
                  <w:rFonts w:ascii="Arial" w:hAnsi="Arial"/>
                  <w:color w:val="335B74" w:themeColor="text2"/>
                </w:rPr>
                <w:t>Campus Visit Checklist</w:t>
              </w:r>
            </w:hyperlink>
            <w:r w:rsidRPr="00E75F4B">
              <w:rPr>
                <w:rFonts w:ascii="Arial" w:hAnsi="Arial"/>
                <w:b/>
                <w:bCs w:val="0"/>
                <w:i/>
                <w:iCs w:val="0"/>
                <w:rtl/>
              </w:rPr>
              <w:t xml:space="preserve"> لمعرفة كيفية تحقيق أقصى استفادة ممكنة من هذه التجارب.</w:t>
            </w:r>
          </w:p>
          <w:p w14:paraId="12DA0A5D" w14:textId="359DF35C" w:rsidR="005C0274" w:rsidRPr="00E75F4B" w:rsidRDefault="005C0274" w:rsidP="000C4356">
            <w:pPr>
              <w:pStyle w:val="Prrafodelista"/>
              <w:bidi/>
              <w:rPr>
                <w:rFonts w:ascii="Arial" w:hAnsi="Arial"/>
                <w:b/>
                <w:bCs w:val="0"/>
                <w:i/>
                <w:iCs w:val="0"/>
              </w:rPr>
            </w:pPr>
            <w:r w:rsidRPr="00E75F4B">
              <w:rPr>
                <w:rFonts w:ascii="Arial" w:hAnsi="Arial"/>
                <w:b/>
                <w:bCs w:val="0"/>
                <w:i/>
                <w:iCs w:val="0"/>
                <w:rtl/>
              </w:rPr>
              <w:t>مشاركة الولد في الاطلاع على بعض طلبات الالتحاق بالكليات. بدء التفكير في المعلومات المختلفة التي يجب جمعها. </w:t>
            </w:r>
          </w:p>
          <w:p w14:paraId="70988759" w14:textId="3D64F85F" w:rsidR="0074300A" w:rsidRPr="000C08A2" w:rsidRDefault="005C0274" w:rsidP="000C4356">
            <w:pPr>
              <w:pStyle w:val="Prrafodelista"/>
              <w:bidi/>
              <w:rPr>
                <w:rFonts w:ascii="Arial" w:hAnsi="Arial"/>
              </w:rPr>
            </w:pPr>
            <w:r w:rsidRPr="00E75F4B">
              <w:rPr>
                <w:rFonts w:ascii="Arial" w:hAnsi="Arial"/>
                <w:b/>
                <w:bCs w:val="0"/>
                <w:i/>
                <w:iCs w:val="0"/>
                <w:rtl/>
              </w:rPr>
              <w:t>مشاركة الولد في إعداد قائمة بالمعلمين، والاستشاريين، وأصحاب العمل، وغيرهم من البالغين، الذين قد يطلب منهم كتابة خطابات توصية لطلباته الالتحاق بالكلية.</w:t>
            </w:r>
            <w:r w:rsidRPr="000C08A2">
              <w:rPr>
                <w:rFonts w:ascii="Arial" w:hAnsi="Arial"/>
                <w:rtl/>
              </w:rPr>
              <w:t xml:space="preserve"> </w:t>
            </w:r>
          </w:p>
        </w:tc>
        <w:tc>
          <w:tcPr>
            <w:tcW w:w="270" w:type="dxa"/>
            <w:vMerge/>
            <w:tcBorders>
              <w:right w:val="single" w:sz="18" w:space="0" w:color="auto"/>
            </w:tcBorders>
          </w:tcPr>
          <w:p w14:paraId="268D509A" w14:textId="77777777" w:rsidR="0074300A" w:rsidRPr="000C08A2" w:rsidRDefault="0074300A" w:rsidP="000C4356">
            <w:pPr>
              <w:rPr>
                <w:rFonts w:ascii="Arial" w:hAnsi="Arial"/>
                <w:sz w:val="10"/>
                <w:szCs w:val="10"/>
              </w:rPr>
            </w:pPr>
          </w:p>
        </w:tc>
        <w:tc>
          <w:tcPr>
            <w:tcW w:w="236" w:type="dxa"/>
            <w:vMerge/>
            <w:tcBorders>
              <w:left w:val="single" w:sz="18" w:space="0" w:color="auto"/>
            </w:tcBorders>
          </w:tcPr>
          <w:p w14:paraId="1659F3BF" w14:textId="77777777" w:rsidR="0074300A" w:rsidRPr="000C08A2" w:rsidRDefault="0074300A" w:rsidP="000C4356">
            <w:pPr>
              <w:rPr>
                <w:rFonts w:ascii="Arial" w:hAnsi="Arial"/>
                <w:sz w:val="10"/>
                <w:szCs w:val="10"/>
              </w:rPr>
            </w:pPr>
          </w:p>
        </w:tc>
        <w:tc>
          <w:tcPr>
            <w:tcW w:w="3001" w:type="dxa"/>
            <w:vMerge/>
          </w:tcPr>
          <w:p w14:paraId="13E8AB06" w14:textId="77777777" w:rsidR="0074300A" w:rsidRPr="000C08A2" w:rsidRDefault="0074300A" w:rsidP="000C4356">
            <w:pPr>
              <w:pStyle w:val="TextBody"/>
              <w:rPr>
                <w:rFonts w:ascii="Arial" w:hAnsi="Arial"/>
              </w:rPr>
            </w:pPr>
          </w:p>
        </w:tc>
      </w:tr>
      <w:bookmarkEnd w:id="1"/>
    </w:tbl>
    <w:p w14:paraId="4229C740" w14:textId="43CF2146" w:rsidR="00A40213" w:rsidRPr="000C08A2" w:rsidRDefault="00A40213" w:rsidP="00F263B8">
      <w:pPr>
        <w:rPr>
          <w:rFonts w:ascii="Arial" w:hAnsi="Arial"/>
        </w:rPr>
      </w:pPr>
    </w:p>
    <w:sectPr w:rsidR="00A40213" w:rsidRPr="000C08A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9BE1" w14:textId="77777777" w:rsidR="00E2084D" w:rsidRDefault="00E2084D" w:rsidP="001D6100">
      <w:r>
        <w:separator/>
      </w:r>
    </w:p>
  </w:endnote>
  <w:endnote w:type="continuationSeparator" w:id="0">
    <w:p w14:paraId="411F3E38" w14:textId="77777777" w:rsidR="00E2084D" w:rsidRDefault="00E2084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C7BE7" w14:textId="77777777" w:rsidR="00E2084D" w:rsidRDefault="00E2084D" w:rsidP="001D6100">
      <w:r>
        <w:separator/>
      </w:r>
    </w:p>
  </w:footnote>
  <w:footnote w:type="continuationSeparator" w:id="0">
    <w:p w14:paraId="169A2624" w14:textId="77777777" w:rsidR="00E2084D" w:rsidRDefault="00E2084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9C42CA"/>
    <w:multiLevelType w:val="hybridMultilevel"/>
    <w:tmpl w:val="0D72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2F90B80"/>
    <w:multiLevelType w:val="hybridMultilevel"/>
    <w:tmpl w:val="D458C5B8"/>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4745C90"/>
    <w:multiLevelType w:val="hybridMultilevel"/>
    <w:tmpl w:val="B3FC4912"/>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E4587D"/>
    <w:multiLevelType w:val="hybridMultilevel"/>
    <w:tmpl w:val="F662BC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4237C1"/>
    <w:multiLevelType w:val="hybridMultilevel"/>
    <w:tmpl w:val="3F1C9AB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4AFE4A15"/>
    <w:multiLevelType w:val="hybridMultilevel"/>
    <w:tmpl w:val="B99C0E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cs="Symbol" w:hint="default"/>
        <w:color w:val="auto"/>
        <w:sz w:val="24"/>
        <w:szCs w:val="24"/>
      </w:rPr>
    </w:lvl>
    <w:lvl w:ilvl="1" w:tplc="04090005">
      <w:start w:val="1"/>
      <w:numFmt w:val="bullet"/>
      <w:lvlText w:val=""/>
      <w:lvlJc w:val="left"/>
      <w:pPr>
        <w:ind w:left="1584" w:hanging="360"/>
      </w:pPr>
      <w:rPr>
        <w:rFonts w:ascii="Wingdings" w:hAnsi="Wingdings" w:cs="Wingdings" w:hint="default"/>
      </w:rPr>
    </w:lvl>
    <w:lvl w:ilvl="2" w:tplc="04090005">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29" w15:restartNumberingAfterBreak="0">
    <w:nsid w:val="549A5009"/>
    <w:multiLevelType w:val="hybridMultilevel"/>
    <w:tmpl w:val="7FE61D0A"/>
    <w:lvl w:ilvl="0" w:tplc="65B6915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ED1CFF"/>
    <w:multiLevelType w:val="hybridMultilevel"/>
    <w:tmpl w:val="53C65F4C"/>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31" w15:restartNumberingAfterBreak="0">
    <w:nsid w:val="5ADA225D"/>
    <w:multiLevelType w:val="hybridMultilevel"/>
    <w:tmpl w:val="FFE45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FB607D1"/>
    <w:multiLevelType w:val="hybridMultilevel"/>
    <w:tmpl w:val="39EA23EA"/>
    <w:lvl w:ilvl="0" w:tplc="04090001">
      <w:start w:val="1"/>
      <w:numFmt w:val="bullet"/>
      <w:lvlText w:val=""/>
      <w:lvlJc w:val="left"/>
      <w:pPr>
        <w:ind w:left="734" w:hanging="360"/>
      </w:pPr>
      <w:rPr>
        <w:rFonts w:ascii="Symbol" w:hAnsi="Symbol" w:cs="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33" w15:restartNumberingAfterBreak="0">
    <w:nsid w:val="62FC2B88"/>
    <w:multiLevelType w:val="hybridMultilevel"/>
    <w:tmpl w:val="3186359E"/>
    <w:lvl w:ilvl="0" w:tplc="48BCE8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5345127"/>
    <w:multiLevelType w:val="hybridMultilevel"/>
    <w:tmpl w:val="398654AE"/>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5" w15:restartNumberingAfterBreak="0">
    <w:nsid w:val="66E52FA9"/>
    <w:multiLevelType w:val="hybridMultilevel"/>
    <w:tmpl w:val="656A238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7E17BA1"/>
    <w:multiLevelType w:val="hybridMultilevel"/>
    <w:tmpl w:val="57E673D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8" w15:restartNumberingAfterBreak="0">
    <w:nsid w:val="727B32D4"/>
    <w:multiLevelType w:val="hybridMultilevel"/>
    <w:tmpl w:val="80B0717E"/>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9" w15:restartNumberingAfterBreak="0">
    <w:nsid w:val="74397880"/>
    <w:multiLevelType w:val="hybridMultilevel"/>
    <w:tmpl w:val="CF72CFE2"/>
    <w:lvl w:ilvl="0" w:tplc="D318DDC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A804FA0"/>
    <w:multiLevelType w:val="hybridMultilevel"/>
    <w:tmpl w:val="A6EADFCA"/>
    <w:lvl w:ilvl="0" w:tplc="F60E20F0">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2" w15:restartNumberingAfterBreak="0">
    <w:nsid w:val="7CEF2054"/>
    <w:multiLevelType w:val="hybridMultilevel"/>
    <w:tmpl w:val="DEDE92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13"/>
  </w:num>
  <w:num w:numId="2" w16cid:durableId="1053384234">
    <w:abstractNumId w:val="20"/>
  </w:num>
  <w:num w:numId="3" w16cid:durableId="1085609680">
    <w:abstractNumId w:val="29"/>
  </w:num>
  <w:num w:numId="4" w16cid:durableId="1477602779">
    <w:abstractNumId w:val="40"/>
  </w:num>
  <w:num w:numId="5" w16cid:durableId="1105538634">
    <w:abstractNumId w:val="17"/>
  </w:num>
  <w:num w:numId="6" w16cid:durableId="1612783057">
    <w:abstractNumId w:val="8"/>
  </w:num>
  <w:num w:numId="7" w16cid:durableId="1612782898">
    <w:abstractNumId w:val="16"/>
  </w:num>
  <w:num w:numId="8" w16cid:durableId="1893156584">
    <w:abstractNumId w:val="37"/>
  </w:num>
  <w:num w:numId="9" w16cid:durableId="1377125848">
    <w:abstractNumId w:val="22"/>
  </w:num>
  <w:num w:numId="10" w16cid:durableId="875118277">
    <w:abstractNumId w:val="43"/>
  </w:num>
  <w:num w:numId="11" w16cid:durableId="1458256340">
    <w:abstractNumId w:val="24"/>
  </w:num>
  <w:num w:numId="12" w16cid:durableId="640623473">
    <w:abstractNumId w:val="31"/>
  </w:num>
  <w:num w:numId="13" w16cid:durableId="2105370736">
    <w:abstractNumId w:val="35"/>
  </w:num>
  <w:num w:numId="14" w16cid:durableId="2100367505">
    <w:abstractNumId w:val="21"/>
  </w:num>
  <w:num w:numId="15" w16cid:durableId="1348747631">
    <w:abstractNumId w:val="2"/>
  </w:num>
  <w:num w:numId="16" w16cid:durableId="225653489">
    <w:abstractNumId w:val="7"/>
  </w:num>
  <w:num w:numId="17" w16cid:durableId="1201162239">
    <w:abstractNumId w:val="23"/>
  </w:num>
  <w:num w:numId="18" w16cid:durableId="1038974826">
    <w:abstractNumId w:val="34"/>
  </w:num>
  <w:num w:numId="19" w16cid:durableId="132918232">
    <w:abstractNumId w:val="30"/>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2"/>
  </w:num>
  <w:num w:numId="29" w16cid:durableId="1736974176">
    <w:abstractNumId w:val="36"/>
  </w:num>
  <w:num w:numId="30" w16cid:durableId="1498307993">
    <w:abstractNumId w:val="15"/>
  </w:num>
  <w:num w:numId="31" w16cid:durableId="1024866543">
    <w:abstractNumId w:val="39"/>
  </w:num>
  <w:num w:numId="32" w16cid:durableId="1402095283">
    <w:abstractNumId w:val="27"/>
  </w:num>
  <w:num w:numId="33" w16cid:durableId="60249169">
    <w:abstractNumId w:val="6"/>
  </w:num>
  <w:num w:numId="34" w16cid:durableId="1788068">
    <w:abstractNumId w:val="25"/>
  </w:num>
  <w:num w:numId="35" w16cid:durableId="751121806">
    <w:abstractNumId w:val="38"/>
  </w:num>
  <w:num w:numId="36" w16cid:durableId="1146777739">
    <w:abstractNumId w:val="33"/>
  </w:num>
  <w:num w:numId="37" w16cid:durableId="540360588">
    <w:abstractNumId w:val="11"/>
  </w:num>
  <w:num w:numId="38" w16cid:durableId="796800694">
    <w:abstractNumId w:val="28"/>
  </w:num>
  <w:num w:numId="39" w16cid:durableId="611593650">
    <w:abstractNumId w:val="4"/>
  </w:num>
  <w:num w:numId="40" w16cid:durableId="499541778">
    <w:abstractNumId w:val="42"/>
  </w:num>
  <w:num w:numId="41" w16cid:durableId="1969160762">
    <w:abstractNumId w:val="41"/>
  </w:num>
  <w:num w:numId="42" w16cid:durableId="536897697">
    <w:abstractNumId w:val="12"/>
  </w:num>
  <w:num w:numId="43" w16cid:durableId="1719476367">
    <w:abstractNumId w:val="26"/>
  </w:num>
  <w:num w:numId="44" w16cid:durableId="1518153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001D"/>
    <w:rsid w:val="000B7BB9"/>
    <w:rsid w:val="000C08A2"/>
    <w:rsid w:val="000C4356"/>
    <w:rsid w:val="000C6A5D"/>
    <w:rsid w:val="000F7D89"/>
    <w:rsid w:val="00134B0A"/>
    <w:rsid w:val="0013534A"/>
    <w:rsid w:val="00172182"/>
    <w:rsid w:val="00173094"/>
    <w:rsid w:val="00175D9C"/>
    <w:rsid w:val="00191A83"/>
    <w:rsid w:val="001A1B0F"/>
    <w:rsid w:val="001A637A"/>
    <w:rsid w:val="001D1955"/>
    <w:rsid w:val="001D6100"/>
    <w:rsid w:val="001F59F1"/>
    <w:rsid w:val="00202B08"/>
    <w:rsid w:val="00221E59"/>
    <w:rsid w:val="00235CED"/>
    <w:rsid w:val="0025001B"/>
    <w:rsid w:val="0028428E"/>
    <w:rsid w:val="00291C4C"/>
    <w:rsid w:val="00295B09"/>
    <w:rsid w:val="002B3EE2"/>
    <w:rsid w:val="002C4A74"/>
    <w:rsid w:val="002D22A9"/>
    <w:rsid w:val="002D279B"/>
    <w:rsid w:val="00302C98"/>
    <w:rsid w:val="00315984"/>
    <w:rsid w:val="00324205"/>
    <w:rsid w:val="00326B42"/>
    <w:rsid w:val="00335293"/>
    <w:rsid w:val="0037565F"/>
    <w:rsid w:val="003766A2"/>
    <w:rsid w:val="003924B1"/>
    <w:rsid w:val="00397474"/>
    <w:rsid w:val="00397BC4"/>
    <w:rsid w:val="003C2428"/>
    <w:rsid w:val="003E115A"/>
    <w:rsid w:val="003E11ED"/>
    <w:rsid w:val="003F0E61"/>
    <w:rsid w:val="00405FB7"/>
    <w:rsid w:val="00412376"/>
    <w:rsid w:val="00414D6A"/>
    <w:rsid w:val="00416435"/>
    <w:rsid w:val="00422E4E"/>
    <w:rsid w:val="00434553"/>
    <w:rsid w:val="00454B7E"/>
    <w:rsid w:val="00484380"/>
    <w:rsid w:val="00487972"/>
    <w:rsid w:val="004B1CE7"/>
    <w:rsid w:val="004C4BC8"/>
    <w:rsid w:val="004D1264"/>
    <w:rsid w:val="004D4B2A"/>
    <w:rsid w:val="00510712"/>
    <w:rsid w:val="00513C62"/>
    <w:rsid w:val="00526A1D"/>
    <w:rsid w:val="0053671B"/>
    <w:rsid w:val="00537036"/>
    <w:rsid w:val="00542638"/>
    <w:rsid w:val="00545843"/>
    <w:rsid w:val="005515E7"/>
    <w:rsid w:val="0055504C"/>
    <w:rsid w:val="005728F5"/>
    <w:rsid w:val="005739A8"/>
    <w:rsid w:val="00573FAA"/>
    <w:rsid w:val="00576577"/>
    <w:rsid w:val="005A025E"/>
    <w:rsid w:val="005A4C01"/>
    <w:rsid w:val="005A7A4F"/>
    <w:rsid w:val="005B7BD2"/>
    <w:rsid w:val="005C0274"/>
    <w:rsid w:val="005D1F0B"/>
    <w:rsid w:val="0060253D"/>
    <w:rsid w:val="00605A5A"/>
    <w:rsid w:val="0060774D"/>
    <w:rsid w:val="00615348"/>
    <w:rsid w:val="00644F6C"/>
    <w:rsid w:val="00645773"/>
    <w:rsid w:val="00654229"/>
    <w:rsid w:val="006576E1"/>
    <w:rsid w:val="00685DBB"/>
    <w:rsid w:val="00692B40"/>
    <w:rsid w:val="00692CFF"/>
    <w:rsid w:val="006A6D66"/>
    <w:rsid w:val="006B498E"/>
    <w:rsid w:val="006B62DB"/>
    <w:rsid w:val="006C30F5"/>
    <w:rsid w:val="006C5F05"/>
    <w:rsid w:val="006C60E6"/>
    <w:rsid w:val="007118ED"/>
    <w:rsid w:val="00713A66"/>
    <w:rsid w:val="00721089"/>
    <w:rsid w:val="00727BD7"/>
    <w:rsid w:val="00735F99"/>
    <w:rsid w:val="0074300A"/>
    <w:rsid w:val="0078163A"/>
    <w:rsid w:val="00793BD6"/>
    <w:rsid w:val="00794584"/>
    <w:rsid w:val="007A0F5D"/>
    <w:rsid w:val="007A2E3C"/>
    <w:rsid w:val="007A323E"/>
    <w:rsid w:val="007B157C"/>
    <w:rsid w:val="007D2AC9"/>
    <w:rsid w:val="007D74F2"/>
    <w:rsid w:val="007F6CA9"/>
    <w:rsid w:val="0081181C"/>
    <w:rsid w:val="00824749"/>
    <w:rsid w:val="00827357"/>
    <w:rsid w:val="00832D90"/>
    <w:rsid w:val="0086583D"/>
    <w:rsid w:val="0087169C"/>
    <w:rsid w:val="008727D2"/>
    <w:rsid w:val="00873B0A"/>
    <w:rsid w:val="008B4327"/>
    <w:rsid w:val="008D4894"/>
    <w:rsid w:val="008D6DD6"/>
    <w:rsid w:val="008E1844"/>
    <w:rsid w:val="008E3761"/>
    <w:rsid w:val="008E77E8"/>
    <w:rsid w:val="00902C42"/>
    <w:rsid w:val="00957A93"/>
    <w:rsid w:val="0096639A"/>
    <w:rsid w:val="009752A7"/>
    <w:rsid w:val="00990632"/>
    <w:rsid w:val="009A0504"/>
    <w:rsid w:val="009A0DE0"/>
    <w:rsid w:val="009A219F"/>
    <w:rsid w:val="009C596A"/>
    <w:rsid w:val="009C5A68"/>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72E49"/>
    <w:rsid w:val="00A74B18"/>
    <w:rsid w:val="00A92565"/>
    <w:rsid w:val="00AA69D0"/>
    <w:rsid w:val="00AB137A"/>
    <w:rsid w:val="00AD5F78"/>
    <w:rsid w:val="00AF39EE"/>
    <w:rsid w:val="00AF5233"/>
    <w:rsid w:val="00B00C2B"/>
    <w:rsid w:val="00B056FD"/>
    <w:rsid w:val="00B05E95"/>
    <w:rsid w:val="00B20006"/>
    <w:rsid w:val="00B20488"/>
    <w:rsid w:val="00B36600"/>
    <w:rsid w:val="00B454BE"/>
    <w:rsid w:val="00B5415E"/>
    <w:rsid w:val="00B5429C"/>
    <w:rsid w:val="00BD35B7"/>
    <w:rsid w:val="00BD694E"/>
    <w:rsid w:val="00BF1870"/>
    <w:rsid w:val="00BF6313"/>
    <w:rsid w:val="00C0189C"/>
    <w:rsid w:val="00C36F3C"/>
    <w:rsid w:val="00C37449"/>
    <w:rsid w:val="00C439BC"/>
    <w:rsid w:val="00C672E6"/>
    <w:rsid w:val="00CB673B"/>
    <w:rsid w:val="00CB7349"/>
    <w:rsid w:val="00CC0B33"/>
    <w:rsid w:val="00CD05DA"/>
    <w:rsid w:val="00CD5E35"/>
    <w:rsid w:val="00CE3D63"/>
    <w:rsid w:val="00CF03F0"/>
    <w:rsid w:val="00CF2A6E"/>
    <w:rsid w:val="00CF582A"/>
    <w:rsid w:val="00D16D82"/>
    <w:rsid w:val="00D22CF9"/>
    <w:rsid w:val="00D234DD"/>
    <w:rsid w:val="00D26BD0"/>
    <w:rsid w:val="00D305C1"/>
    <w:rsid w:val="00D3078F"/>
    <w:rsid w:val="00D46CD2"/>
    <w:rsid w:val="00D476A9"/>
    <w:rsid w:val="00D502A1"/>
    <w:rsid w:val="00D55CFF"/>
    <w:rsid w:val="00D62141"/>
    <w:rsid w:val="00D62BAB"/>
    <w:rsid w:val="00D73F1C"/>
    <w:rsid w:val="00D8381B"/>
    <w:rsid w:val="00D9150E"/>
    <w:rsid w:val="00DB5645"/>
    <w:rsid w:val="00DB7121"/>
    <w:rsid w:val="00DC7BA3"/>
    <w:rsid w:val="00DD38DE"/>
    <w:rsid w:val="00DE1DD3"/>
    <w:rsid w:val="00DE6335"/>
    <w:rsid w:val="00DF2114"/>
    <w:rsid w:val="00DF4B6A"/>
    <w:rsid w:val="00E2084D"/>
    <w:rsid w:val="00E211D2"/>
    <w:rsid w:val="00E2788F"/>
    <w:rsid w:val="00E30CC0"/>
    <w:rsid w:val="00E41C54"/>
    <w:rsid w:val="00E463A6"/>
    <w:rsid w:val="00E52F76"/>
    <w:rsid w:val="00E75770"/>
    <w:rsid w:val="00E75F4B"/>
    <w:rsid w:val="00E81FD1"/>
    <w:rsid w:val="00E82983"/>
    <w:rsid w:val="00E92B7C"/>
    <w:rsid w:val="00E979F7"/>
    <w:rsid w:val="00EA51BD"/>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6775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9C5A68"/>
    <w:rPr>
      <w:rFonts w:cs="Arial"/>
      <w:sz w:val="20"/>
      <w:szCs w:val="20"/>
    </w:rPr>
  </w:style>
  <w:style w:type="paragraph" w:styleId="Ttulo1">
    <w:name w:val="heading 1"/>
    <w:basedOn w:val="Normal"/>
    <w:next w:val="Normal"/>
    <w:link w:val="Ttulo1Car"/>
    <w:qFormat/>
    <w:rsid w:val="00C0189C"/>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C0189C"/>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C0189C"/>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C0189C"/>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C0189C"/>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C0189C"/>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Tw Cen MT"/>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Tw Cen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bidi/>
          </w:pPr>
          <w:r>
            <w:rPr>
              <w:rtl/>
            </w:rPr>
            <w:t>الفعاليات القادمة</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bidi/>
          </w:pPr>
          <w:r>
            <w:rPr>
              <w:rStyle w:val="Textodelmarcadordeposicin"/>
              <w:rtl/>
            </w:rPr>
            <w:t>انقر هنا لإدخال النص.</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bidi/>
          </w:pPr>
          <w:r>
            <w:rPr>
              <w:rStyle w:val="Textodelmarcadordeposicin"/>
              <w:rtl/>
            </w:rPr>
            <w:t>انقر هنا لإدخال النص.</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3E11ED"/>
    <w:rsid w:val="003F0E61"/>
    <w:rsid w:val="0054736B"/>
    <w:rsid w:val="00725E3D"/>
    <w:rsid w:val="009D04E1"/>
    <w:rsid w:val="009F1B4B"/>
    <w:rsid w:val="00A20D2B"/>
    <w:rsid w:val="00BD06C3"/>
    <w:rsid w:val="00BD29D1"/>
    <w:rsid w:val="00D16D82"/>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A6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7</cp:revision>
  <cp:lastPrinted>2024-12-27T22:13:00Z</cp:lastPrinted>
  <dcterms:created xsi:type="dcterms:W3CDTF">2024-12-27T22:13:00Z</dcterms:created>
  <dcterms:modified xsi:type="dcterms:W3CDTF">2025-01-14T16:50:00Z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