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1F5E73" w:rsidRDefault="008B538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1F5E73" w:rsidRDefault="008B538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1F5E73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1F5E73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9F0117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F0117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9F0117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F0117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1F5E7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4A6D13" wp14:editId="61473BDB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1F5E73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6D13" id="Text Box 8" o:spid="_x0000_s1028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:rsidR="00CA36F6" w:rsidRPr="001F5E73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4F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63A77" wp14:editId="5DCDB574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FB" w:rsidRPr="008B5383" w:rsidRDefault="003464FB" w:rsidP="003464FB">
                            <w:pPr>
                              <w:pStyle w:val="NoSpacing"/>
                              <w:rPr>
                                <w:rFonts w:eastAsia="Times New Roman" w:cs="Times New Roman"/>
                                <w:sz w:val="4"/>
                              </w:rPr>
                            </w:pP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 wide range of scholarships are available to W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ashington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students. Although scholarship application processes are competitive, many are targeted to students based on their interests, desired campus or major, or their background. Students should register on </w:t>
                            </w:r>
                            <w:hyperlink r:id="rId12" w:history="1">
                              <w:r w:rsidRPr="008B5383">
                                <w:rPr>
                                  <w:rStyle w:val="Hyperlink"/>
                                  <w:rFonts w:eastAsia="Times New Roman" w:cs="Times New Roman"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to be matched to scholarships in WA. Of the nearly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500 scholarships listed on the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WashBoard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.org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, only 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one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out of 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ten 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required a GPA higher than 3.0.</w:t>
                            </w:r>
                            <w:r w:rsidR="00627CA3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27CA3" w:rsidRPr="008B5383">
                              <w:rPr>
                                <w:rFonts w:eastAsia="Times New Roman" w:cs="Times New Roman"/>
                                <w:sz w:val="18"/>
                              </w:rPr>
                              <w:tab/>
                            </w: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ource</w:t>
                            </w:r>
                            <w:proofErr w:type="spellEnd"/>
                            <w:proofErr w:type="gramEnd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3A77" id="Text Box 13" o:spid="_x0000_s1029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    <v:textbox>
                  <w:txbxContent>
                    <w:p w:rsidR="003464FB" w:rsidRPr="008B5383" w:rsidRDefault="003464FB" w:rsidP="003464FB">
                      <w:pPr>
                        <w:pStyle w:val="NoSpacing"/>
                        <w:rPr>
                          <w:rFonts w:eastAsia="Times New Roman" w:cs="Times New Roman"/>
                          <w:sz w:val="4"/>
                        </w:rPr>
                      </w:pP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A wide range of scholarships are available to W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ashington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students. Although scholarship application processes are competitive, many are targeted to students based on their interests, desired campus or major, or their background. Students should register on </w:t>
                      </w:r>
                      <w:hyperlink r:id="rId14" w:history="1">
                        <w:r w:rsidRPr="008B5383">
                          <w:rPr>
                            <w:rStyle w:val="Hyperlink"/>
                            <w:rFonts w:eastAsia="Times New Roman" w:cs="Times New Roman"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to be matched to scholarships in WA. Of the nearly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500 scholarships listed on the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WashBoard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.org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, only 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one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out of 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ten 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required a GPA higher than 3.0.</w:t>
                      </w:r>
                      <w:r w:rsidR="00627CA3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ab/>
                      </w:r>
                      <w:r w:rsidR="00627CA3" w:rsidRPr="008B5383">
                        <w:rPr>
                          <w:rFonts w:eastAsia="Times New Roman" w:cs="Times New Roman"/>
                          <w:sz w:val="18"/>
                        </w:rPr>
                        <w:tab/>
                      </w: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ource</w:t>
                      </w:r>
                      <w:proofErr w:type="spellEnd"/>
                      <w:proofErr w:type="gramEnd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71542" wp14:editId="05B750F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48300" cy="640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45" w:rsidRDefault="00F82145" w:rsidP="00F82145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College Applications: Essays &amp; Interviews</w:t>
                            </w:r>
                          </w:p>
                          <w:p w:rsid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When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child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appl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ies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to college,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he or she will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need to complete an essay as part of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the application and might be asked to be interviewed. These are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opportunit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ies for your child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 show admission</w:t>
                            </w:r>
                            <w:r w:rsidR="00B65518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officers who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he or she is and to provide information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that didn’t fit i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 other areas of the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application. </w:t>
                            </w:r>
                          </w:p>
                          <w:p w:rsid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 essay also reveals what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teen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can do </w:t>
                            </w:r>
                            <w:r w:rsidR="009F0117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with time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 think and work on a writing project.</w:t>
                            </w:r>
                            <w:r w:rsidR="00EC2FF8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 number one piece of advice from admission</w:t>
                            </w:r>
                            <w:r w:rsidR="00B65518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officers about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this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essay is “Be yourself.” The number two suggestion is “Start early.”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Encourage your teen to c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heck out these </w:t>
                            </w:r>
                            <w:hyperlink r:id="rId16" w:history="1">
                              <w:r w:rsidRPr="00F82145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other tips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so he or she knows what to expect.</w:t>
                            </w:r>
                          </w:p>
                          <w:p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The college interview is a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nother possible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part of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the college application process. Not all colleges have them. If your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teen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’s college does,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encourage m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eet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ing in person to talk with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the admission</w:t>
                            </w:r>
                            <w:r w:rsidR="00B65518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office, a current student or a graduate of the college. Or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perhaps, they will have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 video interview, often via Skype.</w:t>
                            </w:r>
                          </w:p>
                          <w:p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The interview is rarely the deciding factor in whet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her the college will accept your teen,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but it can give a representative from the college a chance to get to know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 student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better. And the interview gives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students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 chance to:</w:t>
                            </w:r>
                          </w:p>
                          <w:p w:rsidR="00F82145" w:rsidRP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Show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an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interest in the college.</w:t>
                            </w:r>
                          </w:p>
                          <w:p w:rsidR="00F82145" w:rsidRPr="00F82145" w:rsidRDefault="009F0117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Share information</w:t>
                            </w:r>
                            <w:r w:rsidR="00F82145"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beyond what’s listed on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</w:t>
                            </w:r>
                            <w:r w:rsidR="00F82145"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transcript.</w:t>
                            </w:r>
                          </w:p>
                          <w:p w:rsidR="00F82145" w:rsidRP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Bring up anything in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record that you’d like to explain, like a temporary drop in your grades.</w:t>
                            </w:r>
                          </w:p>
                          <w:p w:rsidR="00F82145" w:rsidRP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Discuss goals and the reasons to attend the college.</w:t>
                            </w:r>
                          </w:p>
                          <w:p w:rsid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Ask questions about the college.</w:t>
                            </w:r>
                          </w:p>
                          <w:p w:rsidR="00F82145" w:rsidRDefault="00F82145" w:rsidP="00F82145">
                            <w:pPr>
                              <w:pStyle w:val="NoSpacing"/>
                              <w:ind w:left="720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82145" w:rsidRPr="00F82145" w:rsidRDefault="00F82145" w:rsidP="00F82145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Learn how to prepare and find tips at </w:t>
                            </w:r>
                            <w:hyperlink r:id="rId17" w:history="1">
                              <w:r w:rsidRPr="00F82145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6"/>
                                  <w:szCs w:val="26"/>
                                </w:rPr>
                                <w:t>Big Future</w:t>
                              </w:r>
                            </w:hyperlink>
                            <w:r w:rsidRPr="00F8214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5C4C02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C4C02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66B" w:rsidRPr="00366779" w:rsidRDefault="0065166B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66779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hyperlink r:id="rId18" w:history="1">
                              <w:r w:rsidR="005C4C02" w:rsidRPr="005C4C0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Career Guidance WA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1542" id="Text Box 2" o:spid="_x0000_s1030" type="#_x0000_t202" style="position:absolute;margin-left:0;margin-top:19.3pt;width:429pt;height:7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" filled="f" stroked="f">
                <v:textbox>
                  <w:txbxContent>
                    <w:p w:rsidR="00F82145" w:rsidRDefault="00F82145" w:rsidP="00F82145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College Applications: Essays &amp; Interviews</w:t>
                      </w:r>
                    </w:p>
                    <w:p w:rsid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When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child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appl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ies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to college,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he or she will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need to complete an essay as part of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the application and might be asked to be interviewed. These are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opportunit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ies for your child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to show admission</w:t>
                      </w:r>
                      <w:r w:rsidR="00B65518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officers who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he or she is and to provide information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that didn’t fit i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n other areas of the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application. </w:t>
                      </w:r>
                    </w:p>
                    <w:p w:rsid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:rsidR="00F82145" w:rsidRP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The essay also reveals what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teen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can do </w:t>
                      </w:r>
                      <w:r w:rsidR="009F0117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with time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to think and work on a writing project.</w:t>
                      </w:r>
                      <w:r w:rsidR="00EC2FF8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The number one piece of advice from admission</w:t>
                      </w:r>
                      <w:r w:rsidR="00B65518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officers about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this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essay is “Be yourself.” The number two suggestion is “Start early.”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Encourage your teen to c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heck out these </w:t>
                      </w:r>
                      <w:hyperlink r:id="rId19" w:history="1">
                        <w:r w:rsidRPr="00F82145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other tips</w:t>
                        </w:r>
                      </w:hyperlink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so he or she knows what to expect.</w:t>
                      </w:r>
                    </w:p>
                    <w:p w:rsidR="00F82145" w:rsidRP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82145" w:rsidRPr="00F82145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The college interview is a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nother possible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part of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the college application process. Not all colleges have them. If your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teen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’s college does,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encourage m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eet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ing in person to talk with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the admission</w:t>
                      </w:r>
                      <w:r w:rsidR="00B65518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office, a current student or a graduate of the college. Or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perhaps, they will have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 video interview, often via Skype.</w:t>
                      </w:r>
                    </w:p>
                    <w:p w:rsidR="00F82145" w:rsidRPr="00F82145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</w:p>
                    <w:p w:rsidR="00F82145" w:rsidRPr="00F82145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The interview is rarely the deciding factor in whet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her the college will accept your teen,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but it can give a representative from the college a chance to get to know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 student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better. And the interview gives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students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 chance to:</w:t>
                      </w:r>
                    </w:p>
                    <w:p w:rsidR="00F82145" w:rsidRP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Show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an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interest in the college.</w:t>
                      </w:r>
                    </w:p>
                    <w:p w:rsidR="00F82145" w:rsidRPr="00F82145" w:rsidRDefault="009F0117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Share information</w:t>
                      </w:r>
                      <w:r w:rsidR="00F82145"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beyond what’s listed on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</w:t>
                      </w:r>
                      <w:r w:rsidR="00F82145"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transcript.</w:t>
                      </w:r>
                    </w:p>
                    <w:p w:rsidR="00F82145" w:rsidRP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Bring up anything in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record that you’d like to explain, like a temporary drop in your grades.</w:t>
                      </w:r>
                    </w:p>
                    <w:p w:rsidR="00F82145" w:rsidRP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Discuss goals and the reasons to attend the college.</w:t>
                      </w:r>
                    </w:p>
                    <w:p w:rsid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Ask questions about the college.</w:t>
                      </w:r>
                    </w:p>
                    <w:p w:rsidR="00F82145" w:rsidRDefault="00F82145" w:rsidP="00F82145">
                      <w:pPr>
                        <w:pStyle w:val="NoSpacing"/>
                        <w:ind w:left="720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</w:p>
                    <w:p w:rsidR="00F82145" w:rsidRPr="00F82145" w:rsidRDefault="00F82145" w:rsidP="00F82145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Learn how to prepare and find tips at </w:t>
                      </w:r>
                      <w:hyperlink r:id="rId20" w:history="1">
                        <w:r w:rsidRPr="00F82145">
                          <w:rPr>
                            <w:rStyle w:val="Hyperlink"/>
                            <w:rFonts w:ascii="Trebuchet MS" w:hAnsi="Trebuchet MS"/>
                            <w:b/>
                            <w:sz w:val="26"/>
                            <w:szCs w:val="26"/>
                          </w:rPr>
                          <w:t>Big Future</w:t>
                        </w:r>
                      </w:hyperlink>
                      <w:r w:rsidRPr="00F8214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. </w:t>
                      </w:r>
                    </w:p>
                    <w:p w:rsidR="005C4C02" w:rsidRDefault="005C4C02" w:rsidP="00366779">
                      <w:pPr>
                        <w:pStyle w:val="NoSpacing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5C4C02" w:rsidRDefault="005C4C02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65166B" w:rsidRPr="00366779" w:rsidRDefault="0065166B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366779">
                        <w:rPr>
                          <w:sz w:val="20"/>
                          <w:szCs w:val="20"/>
                        </w:rPr>
                        <w:t xml:space="preserve">Source: </w:t>
                      </w:r>
                      <w:hyperlink r:id="rId21" w:history="1">
                        <w:r w:rsidR="005C4C02" w:rsidRPr="005C4C02">
                          <w:rPr>
                            <w:rStyle w:val="Hyperlink"/>
                            <w:sz w:val="20"/>
                            <w:szCs w:val="20"/>
                          </w:rPr>
                          <w:t>Career Guidance WA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4A98185" wp14:editId="55DAC63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98185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2351314</wp:posOffset>
                </wp:positionH>
                <wp:positionV relativeFrom="paragraph">
                  <wp:posOffset>65314</wp:posOffset>
                </wp:positionV>
                <wp:extent cx="4839335" cy="3973286"/>
                <wp:effectExtent l="0" t="0" r="1841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973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bookmarkEnd w:id="0"/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5.15pt;margin-top:5.15pt;width:381.05pt;height:3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iBPgIAAFUEAAAOAAAAZHJzL2Uyb0RvYy54bWysVNtu2zAMfR+wfxD0vjj3JkacokuXYUB3&#10;Adp9ACPLsTBJ9CQldvb1peQkC7a3YX4QJJE8JM+hvLrvjGZH6bxCW/DRYMiZtAJLZfcF//6yfbfg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bookmarkStart w:id="1" w:name="_GoBack"/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bookmarkEnd w:id="1"/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8B538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DADB6" wp14:editId="766DFAFA">
                <wp:simplePos x="0" y="0"/>
                <wp:positionH relativeFrom="column">
                  <wp:posOffset>2351314</wp:posOffset>
                </wp:positionH>
                <wp:positionV relativeFrom="paragraph">
                  <wp:posOffset>3899081</wp:posOffset>
                </wp:positionV>
                <wp:extent cx="4921885" cy="37185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8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8B5383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8B538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8B5383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F82145" w:rsidRPr="008B5383" w:rsidRDefault="00F82145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b/>
                                <w:sz w:val="28"/>
                                <w:szCs w:val="24"/>
                              </w:rPr>
                              <w:t>Continue extracurricular activities</w:t>
                            </w:r>
                            <w:r w:rsidR="004E3DD1" w:rsidRPr="008B538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>since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admissions officers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 xml:space="preserve">will 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look at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>your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extracurricular activities when considering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>you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for admission</w:t>
                            </w:r>
                            <w:r w:rsidR="00B65518" w:rsidRPr="008B5383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:rsidR="00F82145" w:rsidRPr="008B5383" w:rsidRDefault="00F82145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Try to make a list about what matters to you in a college </w:t>
                            </w:r>
                            <w:r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(i.e., the location, size, programs or classes they offer, or extracurricular activities like athletics).</w:t>
                            </w:r>
                          </w:p>
                          <w:p w:rsidR="00F82145" w:rsidRPr="008B5383" w:rsidRDefault="00F82145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Visit two college websites.</w:t>
                            </w:r>
                          </w:p>
                          <w:p w:rsidR="008B5383" w:rsidRPr="008B5383" w:rsidRDefault="008B5383" w:rsidP="008B5383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854BA0" w:rsidRPr="008B5383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8B538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0A2092" w:rsidRPr="008B5383" w:rsidRDefault="000A2092" w:rsidP="008B538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b/>
                                <w:sz w:val="28"/>
                                <w:szCs w:val="24"/>
                              </w:rPr>
                              <w:t>Make a college wish list together.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Talk with your </w:t>
                            </w:r>
                            <w:r w:rsidR="009F0117" w:rsidRPr="008B5383">
                              <w:rPr>
                                <w:sz w:val="28"/>
                                <w:szCs w:val="24"/>
                              </w:rPr>
                              <w:t>sophomore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about qualities he or she may want in a college in terms of location, size, majors offered and so on. Check out </w:t>
                            </w:r>
                            <w:hyperlink r:id="rId22" w:history="1">
                              <w:r w:rsidRPr="008B5383">
                                <w:rPr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How to Find a College That Fits You</w:t>
                              </w:r>
                            </w:hyperlink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to learn more about deciding on college must-haves.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ADB6" id="_x0000_s1035" type="#_x0000_t202" style="position:absolute;margin-left:185.15pt;margin-top:307pt;width:387.55pt;height:29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" fillcolor="#e1eee8 [663]" stroked="f">
                <v:textbox>
                  <w:txbxContent>
                    <w:p w:rsidR="001B2141" w:rsidRPr="008B5383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8B5383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8B5383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F82145" w:rsidRPr="008B5383" w:rsidRDefault="00F82145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r w:rsidRPr="008B5383">
                        <w:rPr>
                          <w:b/>
                          <w:sz w:val="28"/>
                          <w:szCs w:val="24"/>
                        </w:rPr>
                        <w:t>Continue extracurricular activities</w:t>
                      </w:r>
                      <w:r w:rsidR="004E3DD1" w:rsidRPr="008B538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>since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admissions officers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 xml:space="preserve">will 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look at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>your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extracurricular activities when considering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>you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for admission</w:t>
                      </w:r>
                      <w:r w:rsidR="00B65518" w:rsidRPr="008B5383">
                        <w:rPr>
                          <w:sz w:val="28"/>
                          <w:szCs w:val="24"/>
                        </w:rPr>
                        <w:t>s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:rsidR="00F82145" w:rsidRPr="008B5383" w:rsidRDefault="00F82145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sz w:val="28"/>
                          <w:szCs w:val="24"/>
                        </w:rPr>
                      </w:pPr>
                      <w:r w:rsidRPr="008B5383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Try to make a list about what matters to you in a college </w:t>
                      </w:r>
                      <w:r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>(i.e., the location, size, programs or classes they offer, or extracurricular activities like athletics).</w:t>
                      </w:r>
                    </w:p>
                    <w:p w:rsidR="00F82145" w:rsidRPr="008B5383" w:rsidRDefault="00F82145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  <w:r w:rsidRPr="008B5383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Visit two college websites.</w:t>
                      </w:r>
                    </w:p>
                    <w:p w:rsidR="008B5383" w:rsidRPr="008B5383" w:rsidRDefault="008B5383" w:rsidP="008B5383">
                      <w:pPr>
                        <w:pStyle w:val="NoSpacing"/>
                        <w:ind w:left="720"/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</w:p>
                    <w:p w:rsidR="00854BA0" w:rsidRPr="008B5383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8B5383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0A2092" w:rsidRPr="008B5383" w:rsidRDefault="000A2092" w:rsidP="008B538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4"/>
                        </w:rPr>
                      </w:pPr>
                      <w:r w:rsidRPr="008B5383">
                        <w:rPr>
                          <w:b/>
                          <w:sz w:val="28"/>
                          <w:szCs w:val="24"/>
                        </w:rPr>
                        <w:t>Make a college wish list together.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Talk with your </w:t>
                      </w:r>
                      <w:r w:rsidR="009F0117" w:rsidRPr="008B5383">
                        <w:rPr>
                          <w:sz w:val="28"/>
                          <w:szCs w:val="24"/>
                        </w:rPr>
                        <w:t>sophomore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about qualities he or she may want in a college in terms of location, size, majors offered and so on. Check out </w:t>
                      </w:r>
                      <w:hyperlink r:id="rId23" w:history="1">
                        <w:r w:rsidRPr="008B5383">
                          <w:rPr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How to Find a College That Fits You</w:t>
                        </w:r>
                      </w:hyperlink>
                      <w:r w:rsidRPr="008B5383">
                        <w:rPr>
                          <w:sz w:val="28"/>
                          <w:szCs w:val="24"/>
                        </w:rPr>
                        <w:t xml:space="preserve"> to learn more about deciding on college must-haves.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D14E7" wp14:editId="4667C127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95616" cy="7850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16" cy="78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8B5383" w:rsidRDefault="00F95852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464FB" w:rsidRPr="008B5383">
                              <w:rPr>
                                <w:sz w:val="28"/>
                                <w:szCs w:val="26"/>
                              </w:rPr>
                              <w:t>College application e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>ssays don’t really matter.</w:t>
                            </w:r>
                          </w:p>
                          <w:p w:rsidR="00BB2B79" w:rsidRPr="008B5383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ED47CB" w:rsidRPr="008B5383" w:rsidRDefault="00F95852" w:rsidP="00F821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 xml:space="preserve">The essay is an incredible opportunity </w:t>
                            </w:r>
                            <w:r w:rsidR="009F0117" w:rsidRPr="008B5383">
                              <w:rPr>
                                <w:sz w:val="28"/>
                                <w:szCs w:val="26"/>
                              </w:rPr>
                              <w:t>for students to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 xml:space="preserve"> say something positive and memorable about </w:t>
                            </w:r>
                            <w:r w:rsidR="009F0117" w:rsidRPr="008B5383">
                              <w:rPr>
                                <w:sz w:val="28"/>
                                <w:szCs w:val="26"/>
                              </w:rPr>
                              <w:t xml:space="preserve">themselves. </w:t>
                            </w:r>
                            <w:r w:rsidR="00B65518" w:rsidRPr="008B5383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>et most kids waste the opportunity of the essay.</w:t>
                            </w:r>
                          </w:p>
                          <w:p w:rsidR="00F82145" w:rsidRPr="008B5383" w:rsidRDefault="00F82145" w:rsidP="00F821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82145" w:rsidRPr="008B5383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Lots of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students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think the objective is to write about something that will “impress” the admission</w:t>
                            </w:r>
                            <w:r w:rsidR="00B65518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office. In </w:t>
                            </w:r>
                            <w:r w:rsidR="000A6B4C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part,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that is true, but what impresses an admission</w:t>
                            </w:r>
                            <w:r w:rsidR="00B65518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officer is an essay that conveys something positive about the applicant</w:t>
                            </w:r>
                            <w:r w:rsidR="009F0117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 This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allows the committee to get to know the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student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a bit better than what grades and test scores can show.</w:t>
                            </w:r>
                          </w:p>
                          <w:p w:rsidR="00F82145" w:rsidRPr="008B5383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</w:p>
                          <w:p w:rsidR="00ED47CB" w:rsidRPr="008B5383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The essay is an opportunity to provide a different perspective about the applicant, a reason to accept a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student</w:t>
                            </w:r>
                            <w:r w:rsidR="009F0117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0A6B4C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9F0117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This is an opportunity your sophomore won't want to waste.</w:t>
                            </w:r>
                          </w:p>
                          <w:p w:rsidR="003464FB" w:rsidRPr="00F82145" w:rsidRDefault="003464FB" w:rsidP="00F8214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14E7" id="Text Box 9" o:spid="_x0000_s1036" type="#_x0000_t202" style="position:absolute;margin-left:0;margin-top:11.3pt;width:180.75pt;height:6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" filled="f" stroked="f" strokeweight=".5pt">
                <v:textbox>
                  <w:txbxContent>
                    <w:p w:rsidR="00D95C16" w:rsidRPr="008B5383" w:rsidRDefault="00F95852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464FB" w:rsidRPr="008B5383">
                        <w:rPr>
                          <w:sz w:val="28"/>
                          <w:szCs w:val="26"/>
                        </w:rPr>
                        <w:t>College application e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>ssays don’t really matter.</w:t>
                      </w:r>
                    </w:p>
                    <w:p w:rsidR="00BB2B79" w:rsidRPr="008B5383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ED47CB" w:rsidRPr="008B5383" w:rsidRDefault="00F95852" w:rsidP="00F821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 xml:space="preserve">The essay is an incredible opportunity </w:t>
                      </w:r>
                      <w:r w:rsidR="009F0117" w:rsidRPr="008B5383">
                        <w:rPr>
                          <w:sz w:val="28"/>
                          <w:szCs w:val="26"/>
                        </w:rPr>
                        <w:t>for students to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 xml:space="preserve"> say something positive and memorable about </w:t>
                      </w:r>
                      <w:r w:rsidR="009F0117" w:rsidRPr="008B5383">
                        <w:rPr>
                          <w:sz w:val="28"/>
                          <w:szCs w:val="26"/>
                        </w:rPr>
                        <w:t xml:space="preserve">themselves. </w:t>
                      </w:r>
                      <w:r w:rsidR="00B65518" w:rsidRPr="008B5383">
                        <w:rPr>
                          <w:sz w:val="28"/>
                          <w:szCs w:val="26"/>
                        </w:rPr>
                        <w:t>Y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>et most kids waste the opportunity of the essay.</w:t>
                      </w:r>
                    </w:p>
                    <w:p w:rsidR="00F82145" w:rsidRPr="008B5383" w:rsidRDefault="00F82145" w:rsidP="00F821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F82145" w:rsidRPr="008B5383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Lots of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students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think the objective is to write about something that will “impress” the admission</w:t>
                      </w:r>
                      <w:r w:rsidR="00B65518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office. In </w:t>
                      </w:r>
                      <w:r w:rsidR="000A6B4C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part,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that is true, but what impresses an admission</w:t>
                      </w:r>
                      <w:r w:rsidR="00B65518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officer is an essay that conveys something positive about the applicant</w:t>
                      </w:r>
                      <w:r w:rsidR="009F0117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 This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allows the committee to get to know the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student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a bit better than what grades and test scores can show.</w:t>
                      </w:r>
                    </w:p>
                    <w:p w:rsidR="00F82145" w:rsidRPr="008B5383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</w:p>
                    <w:p w:rsidR="00ED47CB" w:rsidRPr="008B5383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The essay is an opportunity to provide a different perspective about the applicant, a reason to accept a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student</w:t>
                      </w:r>
                      <w:r w:rsidR="009F0117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0A6B4C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r w:rsidR="009F0117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This is an opportunity your sophomore won't want to waste.</w:t>
                      </w:r>
                    </w:p>
                    <w:p w:rsidR="003464FB" w:rsidRPr="00F82145" w:rsidRDefault="003464FB" w:rsidP="00F8214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4C" w:rsidRDefault="000A6B4C" w:rsidP="000A6B4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B4C" w:rsidRPr="00D46648" w:rsidRDefault="000A6B4C" w:rsidP="000A6B4C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977"/>
    <w:multiLevelType w:val="hybridMultilevel"/>
    <w:tmpl w:val="479490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6D5"/>
    <w:multiLevelType w:val="hybridMultilevel"/>
    <w:tmpl w:val="5F8E5A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E26AF1"/>
    <w:multiLevelType w:val="hybridMultilevel"/>
    <w:tmpl w:val="D5468E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D0E8D"/>
    <w:multiLevelType w:val="hybridMultilevel"/>
    <w:tmpl w:val="BF48BC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4"/>
  </w:num>
  <w:num w:numId="5">
    <w:abstractNumId w:val="3"/>
  </w:num>
  <w:num w:numId="6">
    <w:abstractNumId w:val="5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1"/>
  </w:num>
  <w:num w:numId="12">
    <w:abstractNumId w:val="37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8"/>
  </w:num>
  <w:num w:numId="20">
    <w:abstractNumId w:val="33"/>
  </w:num>
  <w:num w:numId="21">
    <w:abstractNumId w:val="31"/>
  </w:num>
  <w:num w:numId="22">
    <w:abstractNumId w:val="7"/>
  </w:num>
  <w:num w:numId="23">
    <w:abstractNumId w:val="30"/>
  </w:num>
  <w:num w:numId="24">
    <w:abstractNumId w:val="35"/>
  </w:num>
  <w:num w:numId="25">
    <w:abstractNumId w:val="36"/>
  </w:num>
  <w:num w:numId="26">
    <w:abstractNumId w:val="20"/>
  </w:num>
  <w:num w:numId="27">
    <w:abstractNumId w:val="13"/>
  </w:num>
  <w:num w:numId="28">
    <w:abstractNumId w:val="2"/>
  </w:num>
  <w:num w:numId="29">
    <w:abstractNumId w:val="10"/>
  </w:num>
  <w:num w:numId="30">
    <w:abstractNumId w:val="4"/>
  </w:num>
  <w:num w:numId="31">
    <w:abstractNumId w:val="29"/>
  </w:num>
  <w:num w:numId="32">
    <w:abstractNumId w:val="9"/>
  </w:num>
  <w:num w:numId="33">
    <w:abstractNumId w:val="39"/>
  </w:num>
  <w:num w:numId="34">
    <w:abstractNumId w:val="25"/>
  </w:num>
  <w:num w:numId="35">
    <w:abstractNumId w:val="26"/>
  </w:num>
  <w:num w:numId="36">
    <w:abstractNumId w:val="8"/>
  </w:num>
  <w:num w:numId="37">
    <w:abstractNumId w:val="27"/>
  </w:num>
  <w:num w:numId="38">
    <w:abstractNumId w:val="28"/>
  </w:num>
  <w:num w:numId="39">
    <w:abstractNumId w:val="6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42BF"/>
    <w:rsid w:val="000A2092"/>
    <w:rsid w:val="000A6B4C"/>
    <w:rsid w:val="000C40B8"/>
    <w:rsid w:val="000C79BA"/>
    <w:rsid w:val="001733BE"/>
    <w:rsid w:val="001956B9"/>
    <w:rsid w:val="001A6610"/>
    <w:rsid w:val="001B2141"/>
    <w:rsid w:val="001B3F7B"/>
    <w:rsid w:val="001D16DC"/>
    <w:rsid w:val="001D41E3"/>
    <w:rsid w:val="001D5F2E"/>
    <w:rsid w:val="001F5E73"/>
    <w:rsid w:val="00203C47"/>
    <w:rsid w:val="00275C50"/>
    <w:rsid w:val="002A0165"/>
    <w:rsid w:val="002A09B4"/>
    <w:rsid w:val="002F0A0F"/>
    <w:rsid w:val="00300075"/>
    <w:rsid w:val="003262D5"/>
    <w:rsid w:val="003464FB"/>
    <w:rsid w:val="00366779"/>
    <w:rsid w:val="003973E3"/>
    <w:rsid w:val="003B2109"/>
    <w:rsid w:val="003D4F4E"/>
    <w:rsid w:val="003E7F76"/>
    <w:rsid w:val="00406591"/>
    <w:rsid w:val="00410AF3"/>
    <w:rsid w:val="00414D69"/>
    <w:rsid w:val="00436814"/>
    <w:rsid w:val="0047425E"/>
    <w:rsid w:val="004B4B89"/>
    <w:rsid w:val="004D131D"/>
    <w:rsid w:val="004E3DD1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662CA"/>
    <w:rsid w:val="00781C88"/>
    <w:rsid w:val="00783A26"/>
    <w:rsid w:val="00784F1D"/>
    <w:rsid w:val="007925F6"/>
    <w:rsid w:val="007B5F21"/>
    <w:rsid w:val="007E1871"/>
    <w:rsid w:val="007F4514"/>
    <w:rsid w:val="008110A7"/>
    <w:rsid w:val="0084609E"/>
    <w:rsid w:val="00854BA0"/>
    <w:rsid w:val="00862933"/>
    <w:rsid w:val="00864EB9"/>
    <w:rsid w:val="00874387"/>
    <w:rsid w:val="008916E0"/>
    <w:rsid w:val="008A4FE5"/>
    <w:rsid w:val="008B5383"/>
    <w:rsid w:val="008D4C50"/>
    <w:rsid w:val="008F484C"/>
    <w:rsid w:val="009338EF"/>
    <w:rsid w:val="009412A7"/>
    <w:rsid w:val="00980FFC"/>
    <w:rsid w:val="009909CD"/>
    <w:rsid w:val="009B09EE"/>
    <w:rsid w:val="009F0117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65518"/>
    <w:rsid w:val="00B91A1C"/>
    <w:rsid w:val="00BB2B79"/>
    <w:rsid w:val="00BF154F"/>
    <w:rsid w:val="00C11E7C"/>
    <w:rsid w:val="00C434DF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32E9F"/>
    <w:rsid w:val="00D64E47"/>
    <w:rsid w:val="00D900FB"/>
    <w:rsid w:val="00D95C16"/>
    <w:rsid w:val="00E21342"/>
    <w:rsid w:val="00EC2FF8"/>
    <w:rsid w:val="00ED38EB"/>
    <w:rsid w:val="00ED47CB"/>
    <w:rsid w:val="00F010F1"/>
    <w:rsid w:val="00F35BE3"/>
    <w:rsid w:val="00F40A18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F74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www.k12.wa.us/SecondaryEducation/CareerCollegeReadiness/CareerGuidanceWA/Grade10.aspx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k12.wa.us/SecondaryEducation/CareerCollegeReadiness/CareerGuidanceWA/Grade10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yperlink" Target="https://bigfuture.collegeboard.org/get-in/interviews/college-interviews-the-basic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in/essays/tips-for-writing-an-effective-application-essay-college-admissions" TargetMode="External"/><Relationship Id="rId20" Type="http://schemas.openxmlformats.org/officeDocument/2006/relationships/hyperlink" Target="https://bigfuture.collegeboard.org/get-in/interviews/college-interviews-the-basic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bigfuture.collegeboard.org/find-colleges/how-to-find-your-college-fit/how-to-find-a-college-that-fits-you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in/essays/tips-for-writing-an-effective-application-essay-college-admis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hyperlink" Target="https://bigfuture.collegeboard.org/find-colleges/how-to-find-your-college-fit/how-to-find-a-college-that-fits-yo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0C694-2DFB-4F3D-AB78-9B4BCC50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2018-07-02T19:59:00Z</dcterms:created>
  <dcterms:modified xsi:type="dcterms:W3CDTF">2018-07-02T19:59:00Z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